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33" w:rsidRPr="00662E33" w:rsidRDefault="00662E33" w:rsidP="00662E3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62E33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62E33" w:rsidRPr="00662E33" w:rsidRDefault="00662E33" w:rsidP="00B11E2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Na os</w:t>
      </w:r>
      <w:r w:rsidR="00B11E29">
        <w:rPr>
          <w:rFonts w:ascii="Arial" w:eastAsia="Times New Roman" w:hAnsi="Arial" w:cs="Arial"/>
          <w:lang w:eastAsia="sr-Latn-RS"/>
        </w:rPr>
        <w:t xml:space="preserve">novu člana 57. stav 1. tačka 1. </w:t>
      </w:r>
      <w:r w:rsidRPr="00662E33">
        <w:rPr>
          <w:rFonts w:ascii="Arial" w:eastAsia="Times New Roman" w:hAnsi="Arial" w:cs="Arial"/>
          <w:lang w:eastAsia="sr-Latn-RS"/>
        </w:rPr>
        <w:t xml:space="preserve">Zakona o osnovama sistema obrazovanja i vaspitanja </w:t>
      </w:r>
      <w:r w:rsidR="00B11E29" w:rsidRPr="00B11E29">
        <w:rPr>
          <w:rFonts w:ascii="Arial" w:eastAsia="Times New Roman" w:hAnsi="Arial" w:cs="Arial"/>
          <w:lang w:eastAsia="sr-Latn-RS"/>
        </w:rPr>
        <w:t>(„Sl.glasnik RS“ broj 72/09, 52/11 i 55/13 - dalje: Zakon)</w:t>
      </w:r>
      <w:r w:rsidR="00B11E29">
        <w:rPr>
          <w:rFonts w:ascii="Arial" w:eastAsia="Times New Roman" w:hAnsi="Arial" w:cs="Arial"/>
          <w:lang w:eastAsia="sr-Latn-RS"/>
        </w:rPr>
        <w:t xml:space="preserve"> </w:t>
      </w:r>
      <w:r w:rsidRPr="00662E33">
        <w:rPr>
          <w:rFonts w:ascii="Arial" w:eastAsia="Times New Roman" w:hAnsi="Arial" w:cs="Arial"/>
          <w:lang w:eastAsia="sr-Latn-RS"/>
        </w:rPr>
        <w:t xml:space="preserve">i člana </w:t>
      </w:r>
      <w:r w:rsidR="00B11E29">
        <w:rPr>
          <w:rFonts w:ascii="Arial" w:eastAsia="Times New Roman" w:hAnsi="Arial" w:cs="Arial"/>
          <w:lang w:eastAsia="sr-Latn-RS"/>
        </w:rPr>
        <w:t>11.</w:t>
      </w:r>
      <w:r w:rsidRPr="00662E33">
        <w:rPr>
          <w:rFonts w:ascii="Arial" w:eastAsia="Times New Roman" w:hAnsi="Arial" w:cs="Arial"/>
          <w:lang w:eastAsia="sr-Latn-RS"/>
        </w:rPr>
        <w:t xml:space="preserve"> Statuta </w:t>
      </w:r>
      <w:r w:rsidR="00B11E29">
        <w:rPr>
          <w:rFonts w:ascii="Arial" w:eastAsia="Times New Roman" w:hAnsi="Arial" w:cs="Arial"/>
          <w:lang w:eastAsia="sr-Latn-RS"/>
        </w:rPr>
        <w:t xml:space="preserve"> osnovne </w:t>
      </w:r>
      <w:r w:rsidRPr="00662E33">
        <w:rPr>
          <w:rFonts w:ascii="Arial" w:eastAsia="Times New Roman" w:hAnsi="Arial" w:cs="Arial"/>
          <w:lang w:eastAsia="sr-Latn-RS"/>
        </w:rPr>
        <w:t>škole</w:t>
      </w:r>
      <w:r w:rsidR="00B11E29">
        <w:rPr>
          <w:rFonts w:ascii="Arial" w:eastAsia="Times New Roman" w:hAnsi="Arial" w:cs="Arial"/>
          <w:lang w:eastAsia="sr-Latn-RS"/>
        </w:rPr>
        <w:t xml:space="preserve"> </w:t>
      </w:r>
      <w:r w:rsidRPr="00662E33">
        <w:rPr>
          <w:rFonts w:ascii="Arial" w:eastAsia="Times New Roman" w:hAnsi="Arial" w:cs="Arial"/>
          <w:lang w:eastAsia="sr-Latn-RS"/>
        </w:rPr>
        <w:t>"</w:t>
      </w:r>
      <w:r w:rsidR="00B11E29">
        <w:rPr>
          <w:rFonts w:ascii="Arial" w:eastAsia="Times New Roman" w:hAnsi="Arial" w:cs="Arial"/>
          <w:lang w:eastAsia="sr-Latn-RS"/>
        </w:rPr>
        <w:t>Dimitrije Tucović</w:t>
      </w:r>
      <w:r w:rsidRPr="00662E33">
        <w:rPr>
          <w:rFonts w:ascii="Arial" w:eastAsia="Times New Roman" w:hAnsi="Arial" w:cs="Arial"/>
          <w:lang w:eastAsia="sr-Latn-RS"/>
        </w:rPr>
        <w:t>"</w:t>
      </w:r>
      <w:r w:rsidR="00B11E29">
        <w:rPr>
          <w:rFonts w:ascii="Arial" w:eastAsia="Times New Roman" w:hAnsi="Arial" w:cs="Arial"/>
          <w:lang w:eastAsia="sr-Latn-RS"/>
        </w:rPr>
        <w:t xml:space="preserve"> u Kraljevu</w:t>
      </w:r>
      <w:r w:rsidRPr="00662E33">
        <w:rPr>
          <w:rFonts w:ascii="Arial" w:eastAsia="Times New Roman" w:hAnsi="Arial" w:cs="Arial"/>
          <w:lang w:eastAsia="sr-Latn-RS"/>
        </w:rPr>
        <w:t xml:space="preserve">, školski odbor je na sednici održanoj dana </w:t>
      </w:r>
      <w:r w:rsidR="00DF6039">
        <w:rPr>
          <w:rFonts w:ascii="Arial" w:eastAsia="Times New Roman" w:hAnsi="Arial" w:cs="Arial"/>
          <w:lang w:eastAsia="sr-Latn-RS"/>
        </w:rPr>
        <w:t>28</w:t>
      </w:r>
      <w:r w:rsidR="00B11E29">
        <w:rPr>
          <w:rFonts w:ascii="Arial" w:eastAsia="Times New Roman" w:hAnsi="Arial" w:cs="Arial"/>
          <w:lang w:eastAsia="sr-Latn-RS"/>
        </w:rPr>
        <w:t>.</w:t>
      </w:r>
      <w:r w:rsidR="00DF6039">
        <w:rPr>
          <w:rFonts w:ascii="Arial" w:eastAsia="Times New Roman" w:hAnsi="Arial" w:cs="Arial"/>
          <w:lang w:eastAsia="sr-Latn-RS"/>
        </w:rPr>
        <w:t>11</w:t>
      </w:r>
      <w:r w:rsidR="00B11E29">
        <w:rPr>
          <w:rFonts w:ascii="Arial" w:eastAsia="Times New Roman" w:hAnsi="Arial" w:cs="Arial"/>
          <w:lang w:eastAsia="sr-Latn-RS"/>
        </w:rPr>
        <w:t xml:space="preserve">.2013. </w:t>
      </w:r>
      <w:r w:rsidRPr="00662E33">
        <w:rPr>
          <w:rFonts w:ascii="Arial" w:eastAsia="Times New Roman" w:hAnsi="Arial" w:cs="Arial"/>
          <w:lang w:eastAsia="sr-Latn-RS"/>
        </w:rPr>
        <w:t xml:space="preserve">godine, doneo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PRAVILNIK O DISCIPLINSKOJ I MATERIJALNOJ ODGOVORNOSTI ZAPOSLENIH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U </w:t>
      </w:r>
      <w:r w:rsidR="00B11E29">
        <w:rPr>
          <w:rFonts w:ascii="Arial" w:eastAsia="Times New Roman" w:hAnsi="Arial" w:cs="Arial"/>
          <w:lang w:eastAsia="sr-Latn-RS"/>
        </w:rPr>
        <w:t>OSNOVNOJ ŠKOLI „DIMITRIJE TUCOVIĆ“</w:t>
      </w:r>
      <w:r w:rsidRPr="00662E33">
        <w:rPr>
          <w:rFonts w:ascii="Arial" w:eastAsia="Times New Roman" w:hAnsi="Arial" w:cs="Arial"/>
          <w:lang w:eastAsia="sr-Latn-RS"/>
        </w:rPr>
        <w:t xml:space="preserve">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0" w:name="str_1"/>
      <w:bookmarkEnd w:id="0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Opšte odredbe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Ovim pravilnikom uređuje se: odgovornost zaposlenih za povredu radne obaveze, vrste povreda obaveza zaposlenih, disciplinski postupak, organi u disciplinskom postupku, disciplinske mere, evidencija o izrečenim disciplinskim merama, pravna zaštita zaposlenih i materijalna odgovornost zaposlenih.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Zaposleni u ustanovi odgovaraju za povredu radne obaveze koja je u vreme izvršenja bila propisana Zakonom, statutom škole i ovim pravilnikom.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3" w:name="str_2"/>
      <w:bookmarkEnd w:id="3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Odgovornost zaposlenih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3"/>
      <w:bookmarkEnd w:id="4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Zaposleni može da odgovara za: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lakšu povredu radne obaveze, utvrđenu opštim aktom škole;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težu povredu radne obaveze, propisanu Zakonom;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povredu zabrane, propisanu Zakonom;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materijalnu štetu koju zaposleni nanese školi namerno ili krajnjom nepažnjom, u skladu sa zakonom.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5" w:name="str_3"/>
      <w:bookmarkEnd w:id="5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Vrste povreda obaveza zaposlenih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str_4"/>
      <w:bookmarkEnd w:id="6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Lakše povrede obaveza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4"/>
      <w:bookmarkEnd w:id="7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Lakše povrede radne obaveze zaposlenog u ustanovi su: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neblagovremeni dolazak na posao i odlazak s posla pre isteka radnog vremena ili neopravdano ili nedozvoljeno napuštanje radnog mesta u toku radnog vremena,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neopravdan izostanak s posla do dva radna dana,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lastRenderedPageBreak/>
        <w:t xml:space="preserve">- neopravdano propuštanje zaposlenog da u roku od 24 časa obavesti o sprečenosti dolaska na posao,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neopravdano neodržavanje pojedinih časova nastave i drugih oblika obrazovno-vaspitnog rada,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neuredno vođenje pedagoške dokumentacije i evidencije,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neprijavljivanje ili neblagovremeno prijavljivanje kvarova na nastavnim sredstvima, aparatima, instalacijama i drugim sredstvima,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odbijanje saradnje sa drugim radnicima škole i neprenošenje radnih iskustva na druge mlađe radnike i pripravnike,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neuljudno ili nedolično ponašanje prema drugim zaposlenim, roditeljima, ometanje drugih zaposlenih u radu,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obavljanje privatnog posla za vreme rada,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neobaveštavanje o propustima u vezi sa zaštitom na radu,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prikrivanje materijalne štete,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nepridržavanje odredaba zakona i opštih akata škole,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5"/>
      <w:bookmarkEnd w:id="8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Teže povrede obaveza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5"/>
      <w:bookmarkEnd w:id="9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Teže povrede radne obaveze zaposlenog u ustanovi su: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izvršenje krivičnog dela na radu ili u vezi sa radom,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nesprovođenje mera bezbednosti dece, učenika i zaposlenih,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podstrekavanje na upotrebu alkoholnih pića kod dece i učenika, ili njeno omogućavanje, davanje ili neprijavljivanja nabavke i upotrebe,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podstrekavanje na upotrebu narkotičkih sredstava ili psihoaktivne supstance kod učenika ili njeno omogućavanje, davanje ili neprijavljivanje nabavke i upotrebe,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nošenje oružja u ustanovi ili krugu ustanove,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neovlašćena promena podataka u evidenciji, odnosno u javnoj ispravi, brisanjem, dodavanjem, precrtavanjem ili izostavljanjem podataka,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uništenje, oštećenje, skrivanje ili iznošenje evidencije, odnosno obrasca javne isprave ili javne isprave,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nepotpuno, neblagovremeno i nesavesno vođenje evidencije,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naplaćivanje pripreme učenika škole u kojoj je nastavnik u radnom odnosu, a radi ocenjivanja, odnosno polaganja ispita,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lastRenderedPageBreak/>
        <w:t>- dolazak na rad u pripitom ili pijanom stanju, upotreba alkohola ili drugih opojnih sredstava koji smanjuju radnu sposobnost,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odbijanje davanja na uvid rezultata pismene provere znanja učenicima, roditeljima, odnosno starateljima,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odbijanje prijema i davanja na uvid evidencije licu koje vrši nadzor nad radom ustanove, roditelju, odnosno staratelju,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nezakonit rad ili propuštanje radnji čime se sprečava ili onemogućava ostvarivanje prava deteta, učenika ili drugog zaposlenog,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neizvršavanje ili nesavesno, neblagovremeno ili nemarno izvršavanje poslova ili naloga direktora u toku rada, odnosno za vreme nezakonite obustave rada ili štrajka,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zloupotreba prava iz radnog odnosa,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>- nezakonito raspolaganje sredstvima, školskim prostorom, opremom ili imovinom ustanove,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- neopravdano odsustvo sa rada najmanje dva uzastopna radna dana.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str_6"/>
      <w:bookmarkEnd w:id="10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Povrede zabrane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6"/>
      <w:bookmarkEnd w:id="11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U školi su zabranjene diskriminatorne aktivnosti, odnosno aktivnosti kojima se ugrožavanju, omalovažavaju, diskriminišu ili izdvajaju lica po osnovu rasne, nacionalne, etničke, jezičke, verske ili polne pripadnosti, fizičkih i psihičkih svojstava, smetnji u razvoju i invaliditeta, zdravstvenog stanja, uzrasta, socijalnog i kulturnog porekla, imovnog stanja odnosno političkog opredeljenja i podsticanje ili nesprečavanje takvih aktivnosti kao i po drugim osnovama utvrđenim zakonom koji propisuje zabranu diskriminacije.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Diskriminaciju lica ili grupe predstavlja svako neposredno i posredno, na otvoren ili prikriven način isključivanje ili ograničavanje prava i sloboda, nejednako postupanje ili propuštanje činjenja, odnosno neopravdano pravljenje razlika povlađivanjem ili davanjem prvenstva.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7"/>
      <w:bookmarkEnd w:id="12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U školi je zabranjeno fizičko, psihičko i socijalno nasilje; zlostavljanje i zanemarivanje učenika; fizičko kažnjavanje i vređanje ličnosti, odnosno seksualna zloupotreba učenika.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Nasilje i zlostavljanje podrazumeva svaki oblik jedanput učinjenog ili ponovljenog verbalnog ili neverbalnog ponašanja koje ima za posledicu stvarno ili potencijalno ugrožavanje zdravlja, razvoja i dostojanstva ličnosti učenika.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Zanemarivanje i nemarno postupanje predstavlja propuštanje ustanove ili zaposlenog da obezbedi uslove za pravilan razvoj učenika.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Pod fizičkim nasiljem smatra se fizičko kažnjavanje učenika od strane zaposlenih i drugih odraslih osoba, svako ponašanje koje može da dovede do stvarnog ili potencijalnog telesnog povređivanja učenika ili zaposlenog, nasilno ponašanje zaposlenog prema učenicima ili drugim zaposlenim.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lastRenderedPageBreak/>
        <w:t xml:space="preserve">Psihičko nasilje je ponašanje koje dovodi do trenutnog ili trajnog ugrožavanja psihičkog i emocionalnog zdravlja i dostojanstva učenika ili zaposlenog.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Socijalno nasilje predstavlja isključivanje učenika iz grupe vršnjaka i raznih oblika socijalnih aktivnosti škole.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8"/>
      <w:bookmarkEnd w:id="13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U školi nije dozvoljeno stranačko organizovanje i delovanje i korišćenje školskog prostora u te svrhe.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14" w:name="str_7"/>
      <w:bookmarkEnd w:id="14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Disciplinske mere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9"/>
      <w:bookmarkEnd w:id="15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 povrede radne obaveze zaposlenom se može izreći mera prestanka radnog odnosa i novčana kazna.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 lakšu povredu obaveze zaposlenom se izriče novčana kazna do 20% od plate zaposlenog isplaćene u mesecu u kome je odluka doneta, u trajanju do tri meseca.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 težu povredu radne obaveze iz člana 5. alineja 1-7 ovog pravilnika zaposlenom se izriče mera prestanka radnog odnosa i suspenduje mu se licenca na period od šest meseci.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Mera prestanka radnog odnosa izriče se zaposlenom i za učinjenu težu povredu radne obaveze iz člana 5. alineja 8-17 ovog pravilnika, ako je učinjena umišljajem ili iz svesnog nehata i ako nisu utvrđene olakšavajuće okolnosti za zaposlenog.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Novčana kazna za učinjenu težu povredu radne obaveze izriče se u visini od 20 do 35% od plate zaposlenog isplaćene u mesecu u kome je odluka doneta, u trajanju od tri do šest meseci.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 učinjenu povredu zabrane prestaje radni odnos zaposlenog, kada odluka direktora o utvrđenoj povredi zabrane postane konačna i oduzima se licenca.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16" w:name="str_8"/>
      <w:bookmarkEnd w:id="16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Udaljavanje sa rada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0"/>
      <w:bookmarkEnd w:id="17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Zaposleni se privremeno udaljava sa rada zbog učinjene povrede zabrane i teže povrede radne obaveze iz člana 5. alineja 1-5 i 10-16 ovog pravilnika, do okončanja disciplinskog postupka.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Naknada zarade zaposlenog za vreme udaljenja sa rada vrši se u skladu sa odredbama Zakona o radu.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18" w:name="str_9"/>
      <w:bookmarkEnd w:id="18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Disciplinski postupak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1"/>
      <w:bookmarkEnd w:id="19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Disciplinski postupak pokreće i vodi direktor škole, koji donosi odluku i izriče meru u disciplinskom postupku.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lastRenderedPageBreak/>
        <w:t xml:space="preserve">Disciplinski postupak se vodi kada zaposleni učini lakšu povredu radne obaveze, težu povredu radne obaveze, kao i u slučaju povrede zabrane.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Postupak se pokreće pismenim zaključkom na koji nije dopušten prigovor, a koji sadrži podatke o zaposlenom, opis povrede radne obaveze odnosno povrede zabrane, vreme, mesto i način izvršenja i dokaze koji ukazuju na izvršenje povrede.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Zaključak se dostavlja zaposlenom najkasnije osam dana od dana pokretanja disciplinskog postupka.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12"/>
      <w:bookmarkEnd w:id="20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Disciplinski postupak protiv zaposlenog je hitan. Direktor škole zakazuje raspravu radi utvrđivanja odgovornosti zaposlenog najranije u roku od osam dana od dostavljanja zaključka.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Zaposlenom, odnosno njegovom braniocu dostavlja se poziv za ročište.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Zaposleni mora biti saslušan i ima pravo da iznese svoju odbranu sam ili preko zastupnika, a može dostaviti i pismenu odbranu za raspravu.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Rasprava se izuzetno može održati u odsustvu zaposlenog, pod uslovom da je zaposleni uredno pozvan.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O održanom ročištu, saslušanju zaposlenog, svedoka i izvođenju dokaza vodi se zapisnik.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Na sva pitanja disciplinskog postupka koja nisu uređena Zakonom, primeniće se pravila opšteg upravnog postupka.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3"/>
      <w:bookmarkEnd w:id="21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Disciplinski postupak je javan izuzev u slučajevima isključenja javnosti propisanim zakonom koji uređuje opšti upravni postupak.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Po sprovedenom disciplinskom postupku direktor donosi rešenje kojim se zaposleni oglašava krivim, ukoliko je utvrđena njegova odgovornost, i kojim izriče disciplinsku meru.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Zaposleni se može osloboditi odgovornosti, a može se i obustaviti postupak protiv zaposlenog, u skladu sa pravilima opšteg upravnog postupka.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14"/>
      <w:bookmarkEnd w:id="22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14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Direktor odlučuje o izricanju disciplinske mere zaposlenom imajući u vidu: težinu i posledice učinjene povrede, stepen odgovornosti zaposlenog, njegovo ranije ponašanje i ponašanje posle učinjene povrede i druge olakšavajuće i otežavajuće okolnosti.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Rešenje direktora o disciplinskoj odgovornosti zaposlenog dostavlja se zaposlenom i njegovom braniocu. </w:t>
      </w:r>
    </w:p>
    <w:p w:rsidR="000C08C6" w:rsidRDefault="000C08C6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str_10"/>
      <w:bookmarkEnd w:id="23"/>
    </w:p>
    <w:p w:rsidR="000C08C6" w:rsidRDefault="000C08C6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Zastarelost pokretanja i vođenja disciplinskog postupka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clan_15"/>
      <w:bookmarkEnd w:id="24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Pokretanje disciplinskog postupka zastareva u roku od tri meseca od dana saznanja za povredu radne obaveze i učinioca, odnosno u roku od šest meseci od dana kada je povreda učinjena, osim ako je učinjena povreda zabrane iz čl. 44. do 46. Zakona, kada pokretanje disciplinskog postupka zastareva u roku od dve godine od dana kada je učinjena povreda zabrane.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Vođenje disciplinskog postupka zastareva u roku od šest meseci od dana pokretanja disciplinskog postupka.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Ako povreda radne obaveze sadrži obeležja krivičnog dela, pokretanje disciplinskog postupka zastareva protekom šest meseci od dana saznanja za povredu radne obaveze i učinioca, odnosno protekom roka u kome zastareva krivično gonjenje za to krivično delo, ukoliko je taj rok duži od šest meseci.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Zastarelost pokretanja i vođenja disciplinskog postupka ne teče ako disciplinski postupak ne može da se pokrene ili vodi zbog odsustva zaposlenog ili drugih opravdanih razloga.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25" w:name="str_11"/>
      <w:bookmarkEnd w:id="25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Pravna zaštita zaposlenog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clan_16"/>
      <w:bookmarkEnd w:id="26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16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Na rešenje o disciplinskoj odgovornosti zaposleni ima pravo prigovora školskom odboru u roku od osam dana od dana dostavljanja rešenja direktora.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Školski odbor je dužan da donese odluku po prigovoru u roku od 15 dana od dana dostavljanja prigovora. Ukoliko je prigovor neblagovremen, nedopušten ili je izjavljen od neovlašćenog lica školski odbor će ga odbaciti zaključkom.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Školski odbor rešenjem odbija prigovor ako utvrdi da je postupak pravilno sproveden i da je rešenje zasnovano na zakonu, ali je prigovor neosnovan.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Ako školski odbor utvrdi da su u postupku odlučne činjenice pogrešno i nepotpuno utvrđene, da su povređena pravila postupka što je uticalo na pravilno rešavanje stvari, i da je izreka rešenja nejasna ili u protivrečnosti sa obrazloženjem, rešenjem će poništiti rešenje doneto u prvostepenom postupku i vratiti predmet direktoru na ponovni postupak.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Protiv novog rešenja zaposleni ima pravo na prigovor.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17"/>
      <w:bookmarkEnd w:id="27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17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Ukoliko školski odbor ne odluči po prigovoru ili zaposleni nije zadovoljan njegovom odlukom, zaposleni se može obratiti nadležnom sudu u roku od 15 dana od dana isteka roka za donošenje odluke, odnosno od dana dostavljanja odluke. </w:t>
      </w:r>
    </w:p>
    <w:p w:rsidR="000C08C6" w:rsidRDefault="000C08C6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28" w:name="str_12"/>
      <w:bookmarkEnd w:id="28"/>
    </w:p>
    <w:p w:rsidR="000C08C6" w:rsidRDefault="000C08C6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lastRenderedPageBreak/>
        <w:t xml:space="preserve">Evidencija o izrečenim disciplinskim merama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18"/>
      <w:bookmarkEnd w:id="29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18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Ustanova vodi evidenciju o disciplinskim merama izrečenim zaposlenom, uz poštovanje načela propisanih zakonom kojim se uređuje zaštita podataka o ličnosti.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30" w:name="str_13"/>
      <w:bookmarkEnd w:id="30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Materijalna odgovornost zaposlenog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clan_19"/>
      <w:bookmarkEnd w:id="31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19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Zaposleni odgovara za materijalnu štetu koju nanese ustanovi na radu i u vezi sa radom namerno ili krajnjom nepažnjom.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Ako je štetu prouzrokovalo više zaposlenih namerno ili krajnjom nepažnjom, a ne može se utvrditi udeo svakog od zaposlenih u učinjenoj šteti, zaposleni će za štetu odgovarati solidarno.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Postupak utvrđivanja odgovornosti za štetu pokreće, vodi i donosi rešenje direktor škole.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Po sprovedenom postupku i utvrđenoj odgovornosti za štetu direktor donosi rešenje kojim zaposlenog oglašava odgovornim za nastalu štetu i obavezuje ga da je nadoknadi, određuje rok i način nadoknade štete.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Direktor može doneti rešenje kojim zaposlenog delimično ili u potpunosti oslobađa odgovornosti za štetu, a može protiv zaposlenog i obustaviti postupak, u skladu sa pravilima opšteg upravnog postupka. </w:t>
      </w:r>
    </w:p>
    <w:p w:rsidR="00662E33" w:rsidRPr="00662E33" w:rsidRDefault="00662E33" w:rsidP="000C08C6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Direktor može zaposlenog delimično osloboditi naknade štete ukoliko šteta nije prouzrokovana namerno. </w:t>
      </w:r>
    </w:p>
    <w:p w:rsidR="00662E33" w:rsidRPr="00662E33" w:rsidRDefault="00662E33" w:rsidP="00662E3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32" w:name="str_14"/>
      <w:bookmarkEnd w:id="32"/>
      <w:r w:rsidRPr="00662E33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 xml:space="preserve">Završne odredbe </w:t>
      </w:r>
    </w:p>
    <w:p w:rsidR="00662E33" w:rsidRPr="00662E33" w:rsidRDefault="00662E33" w:rsidP="00662E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clan_20"/>
      <w:bookmarkEnd w:id="33"/>
      <w:r w:rsidRPr="00662E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20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Ovaj pravilnik stupa na snagu osmog dana od dana objavljivanja na oglasnoj tabli škole.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Stupanjem na snagu ovog pravilnika prestaje da važi Pravilnik o disciplinskoj odgovornosti zaposlenih od </w:t>
      </w:r>
      <w:r w:rsidR="007935B7">
        <w:rPr>
          <w:rFonts w:ascii="Arial" w:eastAsia="Times New Roman" w:hAnsi="Arial" w:cs="Arial"/>
          <w:lang w:eastAsia="sr-Latn-RS"/>
        </w:rPr>
        <w:t>02.03.2010.</w:t>
      </w:r>
      <w:r w:rsidRPr="00662E33">
        <w:rPr>
          <w:rFonts w:ascii="Arial" w:eastAsia="Times New Roman" w:hAnsi="Arial" w:cs="Arial"/>
          <w:lang w:eastAsia="sr-Latn-RS"/>
        </w:rPr>
        <w:t xml:space="preserve"> godine. </w:t>
      </w:r>
    </w:p>
    <w:p w:rsidR="00662E33" w:rsidRPr="00662E33" w:rsidRDefault="00662E33" w:rsidP="00662E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62E33">
        <w:rPr>
          <w:rFonts w:ascii="Arial" w:eastAsia="Times New Roman" w:hAnsi="Arial" w:cs="Arial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0"/>
        <w:gridCol w:w="988"/>
        <w:gridCol w:w="3764"/>
      </w:tblGrid>
      <w:tr w:rsidR="00662E33" w:rsidRPr="00662E33" w:rsidTr="00662E33">
        <w:trPr>
          <w:tblCellSpacing w:w="0" w:type="dxa"/>
        </w:trPr>
        <w:tc>
          <w:tcPr>
            <w:tcW w:w="2850" w:type="pct"/>
            <w:hideMark/>
          </w:tcPr>
          <w:p w:rsidR="00662E33" w:rsidRPr="00662E33" w:rsidRDefault="00662E33" w:rsidP="00E16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Broj: </w:t>
            </w:r>
            <w:r w:rsidR="00E16BAD">
              <w:rPr>
                <w:rFonts w:ascii="Arial" w:eastAsia="Times New Roman" w:hAnsi="Arial" w:cs="Arial"/>
                <w:lang w:eastAsia="sr-Latn-RS"/>
              </w:rPr>
              <w:t>506</w:t>
            </w:r>
            <w:r w:rsidRPr="00662E33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  <w:tc>
          <w:tcPr>
            <w:tcW w:w="1000" w:type="pct"/>
            <w:hideMark/>
          </w:tcPr>
          <w:p w:rsidR="00662E33" w:rsidRPr="00662E33" w:rsidRDefault="00662E33" w:rsidP="00662E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150" w:type="pct"/>
            <w:hideMark/>
          </w:tcPr>
          <w:p w:rsidR="00662E33" w:rsidRPr="00662E33" w:rsidRDefault="00662E33" w:rsidP="00662E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62E33" w:rsidRPr="00662E33" w:rsidTr="00662E33">
        <w:trPr>
          <w:tblCellSpacing w:w="0" w:type="dxa"/>
        </w:trPr>
        <w:tc>
          <w:tcPr>
            <w:tcW w:w="0" w:type="auto"/>
            <w:hideMark/>
          </w:tcPr>
          <w:p w:rsidR="00662E33" w:rsidRPr="00662E33" w:rsidRDefault="00662E33" w:rsidP="00E16B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U </w:t>
            </w:r>
            <w:r w:rsidR="007935B7">
              <w:rPr>
                <w:rFonts w:ascii="Arial" w:eastAsia="Times New Roman" w:hAnsi="Arial" w:cs="Arial"/>
                <w:lang w:eastAsia="sr-Latn-RS"/>
              </w:rPr>
              <w:t>Kraljevu,</w:t>
            </w:r>
            <w:r w:rsidR="00E16BAD">
              <w:rPr>
                <w:rFonts w:ascii="Arial" w:eastAsia="Times New Roman" w:hAnsi="Arial" w:cs="Arial"/>
                <w:lang w:eastAsia="sr-Latn-RS"/>
              </w:rPr>
              <w:t>28.11</w:t>
            </w:r>
            <w:bookmarkStart w:id="34" w:name="_GoBack"/>
            <w:bookmarkEnd w:id="34"/>
            <w:r w:rsidR="007935B7">
              <w:rPr>
                <w:rFonts w:ascii="Arial" w:eastAsia="Times New Roman" w:hAnsi="Arial" w:cs="Arial"/>
                <w:lang w:eastAsia="sr-Latn-RS"/>
              </w:rPr>
              <w:t>.2013.</w:t>
            </w:r>
            <w:r w:rsidRPr="00662E33">
              <w:rPr>
                <w:rFonts w:ascii="Arial" w:eastAsia="Times New Roman" w:hAnsi="Arial" w:cs="Arial"/>
                <w:lang w:eastAsia="sr-Latn-RS"/>
              </w:rPr>
              <w:t xml:space="preserve"> godine </w:t>
            </w:r>
          </w:p>
        </w:tc>
        <w:tc>
          <w:tcPr>
            <w:tcW w:w="0" w:type="auto"/>
            <w:hideMark/>
          </w:tcPr>
          <w:p w:rsidR="00662E33" w:rsidRPr="00662E33" w:rsidRDefault="00662E33" w:rsidP="00662E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noWrap/>
            <w:hideMark/>
          </w:tcPr>
          <w:p w:rsidR="00662E33" w:rsidRPr="00662E33" w:rsidRDefault="00662E33" w:rsidP="00662E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PREDSEDNIK ŠKOLSKOG ODBORA </w:t>
            </w:r>
          </w:p>
        </w:tc>
      </w:tr>
      <w:tr w:rsidR="00662E33" w:rsidRPr="00662E33" w:rsidTr="00662E33">
        <w:trPr>
          <w:tblCellSpacing w:w="0" w:type="dxa"/>
        </w:trPr>
        <w:tc>
          <w:tcPr>
            <w:tcW w:w="0" w:type="auto"/>
            <w:hideMark/>
          </w:tcPr>
          <w:p w:rsidR="00662E33" w:rsidRPr="00662E33" w:rsidRDefault="00662E33" w:rsidP="00662E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hideMark/>
          </w:tcPr>
          <w:p w:rsidR="00662E33" w:rsidRPr="00662E33" w:rsidRDefault="00662E33" w:rsidP="00662E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62E3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662E33" w:rsidRPr="00662E33" w:rsidRDefault="007935B7" w:rsidP="00662E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lang w:eastAsia="sr-Latn-RS"/>
              </w:rPr>
              <w:t>ZLATOJEVIĆ  SLAVICA</w:t>
            </w:r>
            <w:r w:rsidR="00662E33" w:rsidRPr="00662E33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EC454D" w:rsidRDefault="00EC454D"/>
    <w:sectPr w:rsidR="00EC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33"/>
    <w:rsid w:val="000C08C6"/>
    <w:rsid w:val="00662E33"/>
    <w:rsid w:val="007935B7"/>
    <w:rsid w:val="00B11E29"/>
    <w:rsid w:val="00DF6039"/>
    <w:rsid w:val="00E16BAD"/>
    <w:rsid w:val="00EC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4</cp:revision>
  <dcterms:created xsi:type="dcterms:W3CDTF">2013-11-15T10:23:00Z</dcterms:created>
  <dcterms:modified xsi:type="dcterms:W3CDTF">2013-12-02T11:35:00Z</dcterms:modified>
</cp:coreProperties>
</file>