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0000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902C5C" w:rsidRPr="00902C5C" w:rsidTr="00902C5C">
        <w:trPr>
          <w:tblCellSpacing w:w="15" w:type="dxa"/>
        </w:trPr>
        <w:tc>
          <w:tcPr>
            <w:tcW w:w="0" w:type="auto"/>
            <w:shd w:val="clear" w:color="auto" w:fill="0000CC"/>
            <w:vAlign w:val="center"/>
            <w:hideMark/>
          </w:tcPr>
          <w:p w:rsidR="00902C5C" w:rsidRPr="00902C5C" w:rsidRDefault="00902C5C" w:rsidP="00902C5C">
            <w:pPr>
              <w:shd w:val="clear" w:color="auto" w:fill="000000"/>
              <w:spacing w:before="100" w:beforeAutospacing="1" w:after="100" w:afterAutospacing="1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  <w:lang w:eastAsia="sr-Latn-RS"/>
              </w:rPr>
            </w:pPr>
            <w:bookmarkStart w:id="0" w:name="_GoBack"/>
            <w:bookmarkEnd w:id="0"/>
            <w:r w:rsidRPr="00902C5C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  <w:lang w:eastAsia="sr-Latn-RS"/>
              </w:rPr>
              <w:t xml:space="preserve">Stručni komentar </w:t>
            </w:r>
          </w:p>
          <w:p w:rsidR="00902C5C" w:rsidRPr="00902C5C" w:rsidRDefault="00902C5C" w:rsidP="00902C5C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902C5C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 xml:space="preserve">DONOŠENJE I SADRŽINA ŠKOLSKIH PROGRAMA U OSNOVNOM I SREDNJEM OBRAZOVANJU I VASPITANJU </w:t>
            </w:r>
          </w:p>
        </w:tc>
      </w:tr>
    </w:tbl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Delatnost obrazovanja i vaspitanja u Republici Srbij obavljaju osnovne i srednje škole. Osnovno i srednje obrazovanje i vaspitanje škole ostvaruju na osnovu školskog programa, koji se donosi na osnovu nastavnog plana i programa.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Školskim programom obezbeđuje se ostvarivanje principa, ciljeva i standarda postignuća, prema potrebama učenika i roditelja, odnosno staratelja i lokalne zajednice.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U skladu sa članom 76. </w:t>
      </w:r>
      <w:r w:rsidRPr="00902C5C">
        <w:rPr>
          <w:rFonts w:ascii="Arial" w:eastAsia="Times New Roman" w:hAnsi="Arial" w:cs="Arial"/>
          <w:b/>
          <w:bCs/>
          <w:i/>
          <w:iCs/>
          <w:lang w:eastAsia="sr-Latn-RS"/>
        </w:rPr>
        <w:t>Zakona o osnovama sistema obrazovanja i vaspitanja ("Sl. glasnik RS", br. 72/2009, 52/2011, 55/2013,</w:t>
      </w:r>
      <w:r w:rsidRPr="00902C5C">
        <w:rPr>
          <w:rFonts w:ascii="Arial" w:eastAsia="Times New Roman" w:hAnsi="Arial" w:cs="Arial"/>
          <w:lang w:eastAsia="sr-Latn-RS"/>
        </w:rPr>
        <w:t xml:space="preserve"> dalje: Zakon), koji na opšti način uređuje školski program, on sadrži: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1) ciljeve školskog programa;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2) naziv, vrstu i trajanje svih programa obrazovanja i vaspitanja koje škola ostvaruje i jezik na kome se ostvaruje program;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3) obavezne i izborne predmete i module, po ciklusima, odnosno obrazovnim profilima i razredima;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4) način ostvarivanja principa i ciljeva obrazovanja i standarda postignuća, način i postupak ostvarivanja propisanih nastavnih planova i programa, programa drugih oblika stručnog obrazovanja i vrste aktivnosti u obrazovno-vaspitnom radu;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5) fakultativne nastavne predmete, njihove programske sadržaje i aktivnosti kojima se ostvaruju;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6) načine ostvarivanja i prilagođavanja programa muzičkog i baletskog obrazovanja i vaspitanja, obrazovanja odraslih, učenika sa posebnim sposobnostima i dvojezičnog obrazovanja;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7) druga pitanja od značaja za školski program.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Školski program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pripremaju </w:t>
      </w:r>
      <w:r w:rsidRPr="00902C5C">
        <w:rPr>
          <w:rFonts w:ascii="Arial" w:eastAsia="Times New Roman" w:hAnsi="Arial" w:cs="Arial"/>
          <w:lang w:eastAsia="sr-Latn-RS"/>
        </w:rPr>
        <w:t>odgovarajući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 stručni organi ustanove</w:t>
      </w:r>
      <w:r w:rsidRPr="00902C5C">
        <w:rPr>
          <w:rFonts w:ascii="Arial" w:eastAsia="Times New Roman" w:hAnsi="Arial" w:cs="Arial"/>
          <w:lang w:eastAsia="sr-Latn-RS"/>
        </w:rPr>
        <w:t xml:space="preserve">, a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o predlogu programa ustanova pribavlja mišljenja saveta roditelja i učeničkog parlamenta. </w:t>
      </w:r>
      <w:r w:rsidRPr="00902C5C">
        <w:rPr>
          <w:rFonts w:ascii="Arial" w:eastAsia="Times New Roman" w:hAnsi="Arial" w:cs="Arial"/>
          <w:lang w:eastAsia="sr-Latn-RS"/>
        </w:rPr>
        <w:t xml:space="preserve">Potrebna je i </w:t>
      </w:r>
      <w:r w:rsidRPr="00902C5C">
        <w:rPr>
          <w:rFonts w:ascii="Arial" w:eastAsia="Times New Roman" w:hAnsi="Arial" w:cs="Arial"/>
          <w:b/>
          <w:bCs/>
          <w:lang w:eastAsia="sr-Latn-RS"/>
        </w:rPr>
        <w:t>saglasnost nadležnog organa osnivača na planirana materijalna sredstva za njihovo ostvarivanje,</w:t>
      </w:r>
      <w:r w:rsidRPr="00902C5C">
        <w:rPr>
          <w:rFonts w:ascii="Arial" w:eastAsia="Times New Roman" w:hAnsi="Arial" w:cs="Arial"/>
          <w:lang w:eastAsia="sr-Latn-RS"/>
        </w:rPr>
        <w:t xml:space="preserve"> a kada je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osnivač ustanove Republika Srbija, saglasnost na planirana materijalna sredstva za njihovo ostvarivanje daje Ministarstvo prosvete. </w:t>
      </w:r>
      <w:r w:rsidRPr="00902C5C">
        <w:rPr>
          <w:rFonts w:ascii="Arial" w:eastAsia="Times New Roman" w:hAnsi="Arial" w:cs="Arial"/>
          <w:lang w:eastAsia="sr-Latn-RS"/>
        </w:rPr>
        <w:t xml:space="preserve">Ako se program obrazovanja i vaspitanja ili njegov deo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ostvaruje na stranom jeziku, pre njegovog donošenja škola pribavlja saglasnost ministra prosvete.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 xml:space="preserve">Školski program donosi školski odbor, po pravilu, svake četvrte godine, u skladu sa nastavnim planom i programom. Donosi se najkasnije dva meseca pre početka školske godine u kojoj će početi njegova primena i objavljuje se u skladu sa opštim aktom ustanove.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lastRenderedPageBreak/>
        <w:t xml:space="preserve">Ustanova treba da obezbedi dostupnost školskog programa svim zainteresovanim korisnicima.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1" w:name="str_1"/>
      <w:bookmarkEnd w:id="1"/>
      <w:r w:rsidRPr="00902C5C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Specifičnosti školskih programa u osnovnom i srednjem obrazovanju i vaspitanju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 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U nameri da se pojača vaspitna uloga škole, posebnim propisima u oblasti obrazovanja i vaspitanja detaljnije je uređen školski program zavisno od toga da li ga ostvaruje osnovna ili srednja škola. Ovo su bili i zahtevi koji su postavljeni Strategijom razvoja obrazovanja u Srbiji do 2020. godine, Nacionalnom strategijom za prevenciju i zaštitu dece od nasilja, Nacionalnom strategijom za borbu protiv droga u Republici Srbiji, Nacionalnom strategijom za mlade.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>Odredbama</w:t>
      </w:r>
      <w:r w:rsidRPr="00902C5C">
        <w:rPr>
          <w:rFonts w:ascii="Arial" w:eastAsia="Times New Roman" w:hAnsi="Arial" w:cs="Arial"/>
          <w:b/>
          <w:bCs/>
          <w:i/>
          <w:iCs/>
          <w:lang w:eastAsia="sr-Latn-RS"/>
        </w:rPr>
        <w:t xml:space="preserve"> Zakona o osnovnom obrazovanju i vaspitanju ("Sl. glasnik RS", br. 55/2013)</w:t>
      </w:r>
      <w:r w:rsidRPr="00902C5C">
        <w:rPr>
          <w:rFonts w:ascii="Arial" w:eastAsia="Times New Roman" w:hAnsi="Arial" w:cs="Arial"/>
          <w:lang w:eastAsia="sr-Latn-RS"/>
        </w:rPr>
        <w:t xml:space="preserve"> i </w:t>
      </w:r>
      <w:r w:rsidRPr="00902C5C">
        <w:rPr>
          <w:rFonts w:ascii="Arial" w:eastAsia="Times New Roman" w:hAnsi="Arial" w:cs="Arial"/>
          <w:b/>
          <w:bCs/>
          <w:i/>
          <w:iCs/>
          <w:lang w:eastAsia="sr-Latn-RS"/>
        </w:rPr>
        <w:t>Zakona o srednjem obrazovanju i vaspitanju ("Sl. glasnik RS", br. 55/2013)</w:t>
      </w:r>
      <w:r w:rsidRPr="00902C5C">
        <w:rPr>
          <w:rFonts w:ascii="Arial" w:eastAsia="Times New Roman" w:hAnsi="Arial" w:cs="Arial"/>
          <w:lang w:eastAsia="sr-Latn-RS"/>
        </w:rPr>
        <w:t xml:space="preserve"> na isti ili na sličan način uređena je određena materija kada je reč o školskom programu, ali postoje i specifičnosti određenog nivoa obrazovanja.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I Zakonom o osnovnom obrazovanju i vaspitanju i Zakonom o srednjem obrazovanju i vaspitanju propisano je da </w:t>
      </w:r>
      <w:r w:rsidRPr="00902C5C">
        <w:rPr>
          <w:rFonts w:ascii="Arial" w:eastAsia="Times New Roman" w:hAnsi="Arial" w:cs="Arial"/>
          <w:b/>
          <w:bCs/>
          <w:lang w:eastAsia="sr-Latn-RS"/>
        </w:rPr>
        <w:t>školski program predstavlja osnovu na kojoj svaki nastavnik i stručni saradnik planira i realizuje svoj rad i omogućava orijentaciju učenika i roditelja, odnosno staratelja u izboru škole, praćenje kvaliteta obrazovno-vaspitnog procesa i njegovih rezultata, kao i procenu individualnog rada i napredovanja svakog učenika.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 xml:space="preserve">Pojedini delovi školskog programa inoviraju se u toku njegovog ostvarivanja i ovo se vrši putem aneksiranja školskog programa.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2" w:name="str_2"/>
      <w:bookmarkEnd w:id="2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Školski program u osnovnoj školi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U skladu odredbama </w:t>
      </w:r>
      <w:r w:rsidRPr="00902C5C">
        <w:rPr>
          <w:rFonts w:ascii="Arial" w:eastAsia="Times New Roman" w:hAnsi="Arial" w:cs="Arial"/>
          <w:b/>
          <w:bCs/>
          <w:lang w:eastAsia="sr-Latn-RS"/>
        </w:rPr>
        <w:t>Zakona o osnovnom obrazovanju i vaspitanju</w:t>
      </w:r>
      <w:r w:rsidRPr="00902C5C">
        <w:rPr>
          <w:rFonts w:ascii="Arial" w:eastAsia="Times New Roman" w:hAnsi="Arial" w:cs="Arial"/>
          <w:lang w:eastAsia="sr-Latn-RS"/>
        </w:rPr>
        <w:t xml:space="preserve">, </w:t>
      </w:r>
      <w:r w:rsidRPr="00902C5C">
        <w:rPr>
          <w:rFonts w:ascii="Arial" w:eastAsia="Times New Roman" w:hAnsi="Arial" w:cs="Arial"/>
          <w:b/>
          <w:bCs/>
          <w:lang w:eastAsia="sr-Latn-RS"/>
        </w:rPr>
        <w:t>školski program je dokument na osnovu kojeg se ostvaruje razvojni plan i ukupan obrazovno-vaspitni rad u školi.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Pored obavljanja osnovnog obrazovanja i vaspitanja, osnovna škola može da ostvaruje i: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1) školski program za obrazovanje odraslih;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2) školski program za muzičko obrazovanje;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3) školski program za baletsko obrazovanje;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4) individualni program srpskog jezika, odnosno jezika nacionalne manjine za učenike koji ne poznaju jezik na kojem se izvodi nastava;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5) predškolski program, odnosno pripremni predškolski program;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6) druge programe usmerene na unapređivanje i povećanje kvaliteta obrazovno-vaspitnog rada.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Školski program koji ostvaruje osnovna škola sadrži: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1) ciljeve školskog programa;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2) nastavni plan osnovnog obrazovanja i vaspitanja;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3) programe obaveznih i izbornih predmeta po razredima, sa načinima i postupcima za njihovo ostvarivanje;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4) program dopunske i dodatne nastave;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5) program kulturnih aktivnosti škole;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6) program školskog sporta i sportskih aktivnosti;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7) program zaštite od nasilja, zlostavljanja i zanemarivanja i programi prevencije drugih oblika rizičnog ponašanja;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8) program slobodnih aktivnosti učenika;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9) program profesionalne orijentacije;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10) program zdravstvene zaštite;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11) program socijalne zaštite;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12) program zaštite životne sredine;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13) program saradnje sa lokalnom samoupravom;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14) program saradnje sa porodicom;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15) program izleta, ekskurzija i nastave u prirodi;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16) program rada školske biblioteke;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17) način ostvarivanja drugih oblasti razvojnog plana škole koji utiču na obrazovno-vaspitni rad.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Individualni obrazovni planovi</w:t>
      </w:r>
      <w:r w:rsidRPr="00902C5C">
        <w:rPr>
          <w:rFonts w:ascii="Arial" w:eastAsia="Times New Roman" w:hAnsi="Arial" w:cs="Arial"/>
          <w:lang w:eastAsia="sr-Latn-RS"/>
        </w:rPr>
        <w:t xml:space="preserve"> svih učenika koji se obrazuju po individualnom obrazovnom planu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čine prilog školskog programa.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Kada osnovna škola realizuje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fakultativni predmet, njegov program sastavni je deo školskog programa.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Sastavni deo školskog programa je i program bezbednosti i zdravlja na radu koji obuhvata zajedničke aktivnosti škole, roditelja, odnosno staratelja i jedinice lokalne samouprave, usmerene na razvoj svesti za sprovođenje i unapređivanje bezbednosti i zdravlja na radu.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Školski program za obrazovanje odraslih, za muzičko obrazovanje i vaspitanje, za baletsko obrazovanje i vaspitanje, predškolski program, odnosno pripremni predškolski program deo su školskog programa kada ih škola ostvaruje.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3" w:name="str_3"/>
      <w:bookmarkEnd w:id="3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lastRenderedPageBreak/>
        <w:t xml:space="preserve">Školski program u srednjoj školi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Kada je u pitanju srednje obrazovanje i vaspitanje</w:t>
      </w:r>
      <w:r w:rsidRPr="00902C5C">
        <w:rPr>
          <w:rFonts w:ascii="Arial" w:eastAsia="Times New Roman" w:hAnsi="Arial" w:cs="Arial"/>
          <w:lang w:eastAsia="sr-Latn-RS"/>
        </w:rPr>
        <w:t xml:space="preserve">, školskim programom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bliže se određuje način na koji srednja škola obrazuje i vaspitava učenike </w:t>
      </w:r>
      <w:r w:rsidRPr="00902C5C">
        <w:rPr>
          <w:rFonts w:ascii="Arial" w:eastAsia="Times New Roman" w:hAnsi="Arial" w:cs="Arial"/>
          <w:lang w:eastAsia="sr-Latn-RS"/>
        </w:rPr>
        <w:t xml:space="preserve">radi sticanja znanja, veština i stavova neophodnih za dalje obrazovanje i zapošljavanje,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uspostavlja organizacionu strukturu </w:t>
      </w:r>
      <w:r w:rsidRPr="00902C5C">
        <w:rPr>
          <w:rFonts w:ascii="Arial" w:eastAsia="Times New Roman" w:hAnsi="Arial" w:cs="Arial"/>
          <w:lang w:eastAsia="sr-Latn-RS"/>
        </w:rPr>
        <w:t xml:space="preserve">zasnovanu na timskom radu i odgovornosti svakog zaposlenog za ostvarivanje utvrđenih ciljeva, kao i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povezivanje sa reprezentativnim sindikatima i udruženjima poslodavaca i preuzimanje svog dela odgovornosti za razvoj društvene sredine.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 xml:space="preserve">Školski program srednje škole sadrži: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1) ciljeve školskog programa;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2) naziv, vrstu i trajanje svih programa obrazovanja i vaspitanja koje škola ostvaruje i jezik na kome se ostvaruje program;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3) obavezne i izborne predmete i module po obrazovnim profilima i razredima;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4) način ostvarivanja principa, ciljeva i ishoda obrazovanja i standarda postignuća, način i postupak ostvarivanja propisanih nastavnih planova i programa, programa drugih oblika stručnog obrazovanja i vrste aktivnosti u obrazovno-vaspitnom radu;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5) program dopunske, dodatne i pripremne nastave;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6) programe i aktivnosti kojima se razvijaju sposobnosti za rešavanje problema, komunikacija, timski rad, samoinicijativa i podsticanje preduzetničkog duha;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7) fakultativne nastavne predmete, njihove programske sadržaje i aktivnosti kojima se ostvaruju;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8) načine ostvarivanja i prilagođavanja programa muzičkog i baletskog obrazovanja i vaspitanja, obrazovanja odraslih, učenika sa posebnim sposobnostima i dvojezičnog obrazovanja;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9) program kulturnih aktivnosti škole;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10) program slobodnih aktivnosti;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11) program karijernog vođenja i savetovanja;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12) program zaštite životne sredine;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13) programe zaštite od nasilja, zlostavljanja i zanemarivanja i programe prevencije drugih oblika rizičnog ponašanja;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14) program školskog sporta;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15) program saradnje sa lokalnom samoupravom;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16) program saradnje sa porodicom;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lastRenderedPageBreak/>
        <w:t xml:space="preserve">17) program izleta i ekskurzija;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18) program bezbednosti i zdravlja na radu;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19) druge programe od značaja za školu.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Individualni obrazovni planovi</w:t>
      </w:r>
      <w:r w:rsidRPr="00902C5C">
        <w:rPr>
          <w:rFonts w:ascii="Arial" w:eastAsia="Times New Roman" w:hAnsi="Arial" w:cs="Arial"/>
          <w:lang w:eastAsia="sr-Latn-RS"/>
        </w:rPr>
        <w:t xml:space="preserve"> svih učenika koji se obrazuju po individualnom obrazovnom planu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čine prilog školskog programa.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4" w:name="str_4"/>
      <w:bookmarkEnd w:id="4"/>
      <w:r w:rsidRPr="00902C5C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Posebni programi u osnovnom i srednjem obrazovanju i vaspitanju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Poređenjem školskih programa koji se odnose na osnovno i srednje obrazovanje mogu se uočiti izvesne sličnosti, ali i razlike. U nastavku će biti predstavljene najvažnije od njih.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5" w:name="str_5"/>
      <w:bookmarkEnd w:id="5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Program kulturnih aktivnosti škole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Kulturne aktivnosti i osnovne i srednje škole predstavljaju aktivnosti koje se ostvaruju na osnovu programa kulturnih aktivnosti škole, a obuhvataju: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- proslave dana škole,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- početka i završetka školske godine,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>- proslave završetka osnovnoškolskog obrazovanja i vaspitanja (kada je reč o osnovnom obrazovanju i vaspitanju),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- proslave školskih i državnih praznika,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>- priredbe, predstave, izložbe, koncerte, takmičenja i smotre, naučno-istraživačke aktivnosti i druge aktivnosti koje doprinose proširenju uticaja škole na vaspitanje učenika i kulturni razvoj školskog okruženja,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- posete ustanovama kulture,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- zajedničke aktivnosti škole i jedinice lokalne samouprave i druge aktivnosti koje doprinose proširenju uticaja škole na vaspitanje učenika i kulturnom razvoju okruženja škole.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Zakonom o osnovnom obrazovanju i vaspitanju određeno je i gde se organizuju proslave (školskih i državnih praznika, početka i kraja školske godine i završetka osnovnoškolskog obrazovanja i vaspitanja za učenike) i to je u školi ili u ustanovama kulture, u dogovoru sa jedinicom lokalne samouprave.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6" w:name="str_6"/>
      <w:bookmarkEnd w:id="6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Program školskog sporta (i sportskih aktivnosti)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Radi razvoja i praktikovanja zdravih životnih stilova, svesti o važnosti sopstvenog zdravlja i bezbednosti, potrebe negovanja i razvoja fizičkih sposobnosti, škola (osnovna i srednja) u okviru školskog programa, pored nastave realizuje i program školskog sporta.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 xml:space="preserve">Zakonom o osnovnom obrazovanju i vaspitanju je propisano da je osnovna škola dužna da, u okviru programa školskog sporta, zajedno sa jedinicom lokalne </w:t>
      </w:r>
      <w:r w:rsidRPr="00902C5C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samouprave, organizuje nedelju školskog sporta najmanje jednom u toku polugodišta, za razliku od srednje škole koja može da organizuje nedelju školskog sporta.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7" w:name="str_7"/>
      <w:bookmarkEnd w:id="7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Program zaštite od nasilja, zlostavljanja i zanemarivanja i programi prevencije drugih oblika rizičnog ponašanja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 xml:space="preserve">Zakonom o osnovnom obrazovanju i vaspitanju kao i Zakonom o srednjem obrazovanju i vaspitanju uređeni su, na identičan način, program zaštite od nasilja, zlostavljanja i zanemarivanja i programi prevencije drugih oblika rizičnog ponašanja.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Program zaštite od nasilja, zlostavljanja i zanemarivanja i programi prevencije drugih oblika rizičnog ponašanja, kao što su, naročito, upotreba alkohola, duvana, psihoaktivnih supstanci i maloletnička delikvencija, sastavni su deo školskog programa i ostvaruju se u skladu sa Zakonom.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Programi se ostvaruju kroz različite nastavne i slobodne aktivnosti sa učenicima, zaposlenima, roditeljima, odnosno starateljima u saradnji sa jedinicom lokalne samouprave, u skladu sa utvrđenim potrebama. </w:t>
      </w:r>
      <w:r w:rsidRPr="00902C5C">
        <w:rPr>
          <w:rFonts w:ascii="Arial" w:eastAsia="Times New Roman" w:hAnsi="Arial" w:cs="Arial"/>
          <w:lang w:eastAsia="sr-Latn-RS"/>
        </w:rPr>
        <w:t xml:space="preserve">U ostvarivanje ovog programa uključuju se i fizička i pravna lica sa teritorije jedinice lokalne samouprave, ustanove u oblasti kulture i sporta, vršnjački posrednici, kao i lica obučena za prevenciju i intervenciju u slučaju nasilja, zlostavljanja i zanemarivanja i drugih oblika rizičnog ponašanja. Ministar utvrđuje bliže uslove za utvrđivanje lista koje su svojim aktivnostima postale primeri dobre prakse u sprovođenju programa, listu tih škola, kao i listu lica obučenih za prevenciju i intervenciju u slučaju nasilja, zlostavljanja i zanemarivanja i drugih oblika rizičnog ponašanja i objavljuju ih na zvaničnoj internet strani Ministarstva prosvete.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8" w:name="str_8"/>
      <w:bookmarkEnd w:id="8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Program slobodnih aktivnosti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Radi jačanja obrazovno-vaspitne delatnosti (osnovne i srednje) škole, podsticanja individualnih sklonosti i interesovanja, sadržajnog, celishodnog, odnosno pravilnog korišćenja slobodnog vremena, kao i radi bogaćenja društvenog života i razonode učenika, razvijanja i negovanja drugarstva i prijateljstva, škola je dužna da realizuje slobodne aktivnosti učenika.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Zakonom o osnovnom obrazovanju i vaspitanju definišu se oblasti u kojima se organizuju slobodne aktivnosti</w:t>
      </w:r>
      <w:r w:rsidRPr="00902C5C">
        <w:rPr>
          <w:rFonts w:ascii="Arial" w:eastAsia="Times New Roman" w:hAnsi="Arial" w:cs="Arial"/>
          <w:lang w:eastAsia="sr-Latn-RS"/>
        </w:rPr>
        <w:t xml:space="preserve"> i to: nauka, tehnika, kultura, umetnost, mediji i sport. Osnovna škola posebnu pažnju posvećuje formiranju muzičke i dramske grupe učenika, školskog lista, folklora i sportskih sekcija, a obavezna je da za učenike, u okviru svojih kapaciteta, besplatno organizuje sportske sekcije.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 xml:space="preserve">Zakon o srednjem obrazovanju i vaspitanju samo propisuje da se slobodne aktivnosti po pravilu sprovode kroz rad u sekcijama.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9" w:name="str_9"/>
      <w:bookmarkEnd w:id="9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Profesionalna orijentacija učenika, odnosno Program karijernog vođenja i savetovanja učenika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Škola treba da pomogne učenicima i roditeljima u istraživanju mogućnosti za dalje učenje i zapošljavanje, odnosno identifikovanje, izbor i korišćenje brojnih informacija o profesijama, karijeri, daljem učenju i obrazovanju i objektivno razlikovanje i formiranje sopstvenog stava o tome.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Zakon o osnovnom obrazovanju i vaspitanju uređuje se program profesionalne orijentacije učenika</w:t>
      </w:r>
      <w:r w:rsidRPr="00902C5C">
        <w:rPr>
          <w:rFonts w:ascii="Arial" w:eastAsia="Times New Roman" w:hAnsi="Arial" w:cs="Arial"/>
          <w:lang w:eastAsia="sr-Latn-RS"/>
        </w:rPr>
        <w:t xml:space="preserve">, a </w:t>
      </w:r>
      <w:r w:rsidRPr="00902C5C">
        <w:rPr>
          <w:rFonts w:ascii="Arial" w:eastAsia="Times New Roman" w:hAnsi="Arial" w:cs="Arial"/>
          <w:b/>
          <w:bCs/>
          <w:lang w:eastAsia="sr-Latn-RS"/>
        </w:rPr>
        <w:t>Zakonom o srednjem obrazovanju i vaspitanju - program karijernog vođenja i savetovanja učenika</w:t>
      </w:r>
      <w:r w:rsidRPr="00902C5C">
        <w:rPr>
          <w:rFonts w:ascii="Arial" w:eastAsia="Times New Roman" w:hAnsi="Arial" w:cs="Arial"/>
          <w:lang w:eastAsia="sr-Latn-RS"/>
        </w:rPr>
        <w:t xml:space="preserve">. I u jednom i u drugom slučaju cilj je pomoć </w:t>
      </w:r>
      <w:r w:rsidRPr="00902C5C">
        <w:rPr>
          <w:rFonts w:ascii="Arial" w:eastAsia="Times New Roman" w:hAnsi="Arial" w:cs="Arial"/>
          <w:lang w:eastAsia="sr-Latn-RS"/>
        </w:rPr>
        <w:lastRenderedPageBreak/>
        <w:t xml:space="preserve">učenicima i roditeljima da se prepoznaju sklonosti i sposobnosti učenika, kao i dalji razvoj njihove karijere. Osnovne i srednje škole treba da formiraju tim za profesionalnu orijentaciju (kada su u pitanju učenici osnovne škole reč je o učenicima sedmog i osmog razreda), u čijem sastavu su stručni saradnici i nastavnici.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10" w:name="str_10"/>
      <w:bookmarkEnd w:id="10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Program zaštite životne sredine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Program zaštite životne sredine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obuhvata aktivnosti usmerene na jačanje i razvoj svesti o značaju zdrave životne sredine, razvoj ekološke svesti, održivog razvoja i očuvanju i unapređenju prirodnih resursa, koje obuhvata i upoznavanje sa korišćenjem i racionalnom upotrebom tih resursa u oblasti energetike.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Škola doprinosi zaštiti životne sredine ostvarivanjem programa zaštite životne sredine - lokalnim ekološkim akcijama, zajedničkim aktivnostima škole, roditelja, odnosno staratelja i jedinice lokalne samouprave u analizi stanja životne sredine i akcija za zaštitu životne sredine u skladu sa zakonom.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11" w:name="str_11"/>
      <w:bookmarkEnd w:id="11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Program saradnje sa porodicom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Posebnim zakonima je stavljen akcenat na partnerski odnos škole i roditelja učenika, koji su već prepoznati u sistemskom zakonu, a ovde posebno razrađeni. Ovi </w:t>
      </w:r>
      <w:r w:rsidRPr="00902C5C">
        <w:rPr>
          <w:rFonts w:ascii="Arial" w:eastAsia="Times New Roman" w:hAnsi="Arial" w:cs="Arial"/>
          <w:b/>
          <w:bCs/>
          <w:lang w:eastAsia="sr-Latn-RS"/>
        </w:rPr>
        <w:t xml:space="preserve">odnosi su zasnovani na principima međusobnog razumevanja, poštovanja i poverenja, obuhvataju detaljno informisanje i savetovanje roditelja i uključivanje u aktivnosti škole u cilju obezbeđivanja sveobuhvatnosti i trajnosti obrazovno-vaspitnih uticaja.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Programom saradnje sa porodicom, škola definiše oblasti, sadržaj i oblike saradnje sa roditeljima dece i učenika, koji obuhvataju detaljno informisanje, savetovanje, uključivanje u nastavne, i ostale aktivnosti škole i konsultovanje u donošenju odluka oko bezbednosnih, nastavnih, organizacionih i finansijskih pitanja, s ciljem unapređivanja kvaliteta obrazovanja i vaspitanja, kao i obezbeđivanja sveobuhvatnosti i trajnosti vaspitno-obrazovnih uticaja.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 xml:space="preserve">Zakon o osnovnom obrazovanju i vaspitanju uređuje da program saradnje sa porodicom obuhvata i organizaciju otvorenog dana škole svakog meseca, kada roditelji, odnosno staratelji mogu da prisustvuju obrazovno-vaspitnom radu.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U postupku vrednovanja kvaliteta rada škole uzima se u obzir i mišljenje roditelja koje može da organizuje na kraju svakog polugodišta.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12" w:name="str_12"/>
      <w:bookmarkEnd w:id="12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Program saradnje sa lokalnom samoupravom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Saradnja sa lokalnom samoupravom, koja uključuje i saradnju sa kancelarijama za mlade u jedinicama lokalne samouprave, ostvaruje se na osnovu programa koji čini deo školskog programa i deo razvojnog plana škole. Škola prati i uključuje se u dešavanja na teritoriji jedinice lokalne samouprave i zajedno sa njenim predstavnicima planira sadržaj i način saradnje, naročito o pitanjima od kojih zavisi razvitak škole.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13" w:name="str_13"/>
      <w:bookmarkEnd w:id="13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Izleti, ekskurzije i nastava u prirodi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Škola može da planira i organizuje izlete, ekskurzije, a kada je reč o osnovnoj školi i nastavu u prirodi, na način i pod uslovima utvrđenim nastavnim planom i programom.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lastRenderedPageBreak/>
        <w:t xml:space="preserve">Prilikom izvođenja izleta i ekskurzije naročito se mora voditi računa o svim vidovima zaštite i bezbednosti učenika.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Osnovne škole u seoskim sredinama mogu da budu centri za realizaciju nastave u prirodi, odnosno zajedničkih aktivnosti učenika - škole domaćina i gostujuće škole, ukoliko ispunjavaju uslove za realizaciju programa nastave u prirodi.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14" w:name="str_14"/>
      <w:bookmarkEnd w:id="14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Zdravstvena zaštita učenika u školi, odnosno program bezbednosti i zdravlja na radu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Kada je osnovna škola u pitanju, škola sarađuje sa zdravstvenim ustanovama u sprovođenju zdravstvene zaštite učenika, posebno u obavljanju lekarskih pregleda dece koja polaze u prvi razred, sprovođenju redovnih sistematskih lekarskih pregleda i vakcinacija, u skladu sa zakonom.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lang w:eastAsia="sr-Latn-RS"/>
        </w:rPr>
        <w:t xml:space="preserve">Kada su i </w:t>
      </w:r>
      <w:r w:rsidRPr="00902C5C">
        <w:rPr>
          <w:rFonts w:ascii="Arial" w:eastAsia="Times New Roman" w:hAnsi="Arial" w:cs="Arial"/>
          <w:b/>
          <w:bCs/>
          <w:lang w:eastAsia="sr-Latn-RS"/>
        </w:rPr>
        <w:t>osnovna i srednja škola u pitanju, zakon uređuje program bezbednosti i zdravlja na radu, koji je sastavni deo školskog programa i koji obuhvata zajedničke aktivnosti srednje škole, roditelja i lokalne samouprave, usmerene na razvoj svesti za sprovođenje i unapređivanje bezbednosti i zdravlja na radu.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15" w:name="str_15"/>
      <w:bookmarkEnd w:id="15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Socijalna zaštita učenika u školi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Samo Zakon o osnovnom obrazovanju i vaspitanju uređuje ovaj program.</w:t>
      </w:r>
      <w:r w:rsidRPr="00902C5C">
        <w:rPr>
          <w:rFonts w:ascii="Arial" w:eastAsia="Times New Roman" w:hAnsi="Arial" w:cs="Arial"/>
          <w:lang w:eastAsia="sr-Latn-RS"/>
        </w:rPr>
        <w:t xml:space="preserve"> Ovo ne znači da srednja škola ne može da, takođe, ima ovaj program, odnosno srednja škola može da ostvaruje sve programe koji su od značaja za rad škole. Škola u saradnji sa nadležnim ustanovama brine o socijalnoj zaštiti, posebno učenika iz osetljivih društvenih grupa, na osnovu programa socijalne zaštite. Ukoliko je potrebno škola organizuje prikupljanje sredstava za ove svrhe kroz akcije školskog sporta, volontiranja i drugih dobrotvornih akcija. </w:t>
      </w:r>
    </w:p>
    <w:p w:rsidR="00902C5C" w:rsidRPr="00902C5C" w:rsidRDefault="00902C5C" w:rsidP="00902C5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lang w:eastAsia="sr-Latn-RS"/>
        </w:rPr>
      </w:pPr>
      <w:bookmarkStart w:id="16" w:name="str_16"/>
      <w:bookmarkEnd w:id="16"/>
      <w:r w:rsidRPr="00902C5C">
        <w:rPr>
          <w:rFonts w:ascii="Arial" w:eastAsia="Times New Roman" w:hAnsi="Arial" w:cs="Arial"/>
          <w:i/>
          <w:iCs/>
          <w:sz w:val="30"/>
          <w:szCs w:val="30"/>
          <w:lang w:eastAsia="sr-Latn-RS"/>
        </w:rPr>
        <w:t xml:space="preserve">Školska biblioteka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Ovaj program uređen je Zakonom o osnovnom obrazovanju i vaspitanju, ali ga može sprovoditi i srednja škola</w:t>
      </w:r>
      <w:r w:rsidRPr="00902C5C">
        <w:rPr>
          <w:rFonts w:ascii="Arial" w:eastAsia="Times New Roman" w:hAnsi="Arial" w:cs="Arial"/>
          <w:lang w:eastAsia="sr-Latn-RS"/>
        </w:rPr>
        <w:t xml:space="preserve">. Školska biblioteka je mesto bibliotečko-informacione, vaspitno-obrazovne i kulturne aktivnosti škole. U školskoj biblioteci prikuplja se, obrađuje i učenicima, nastavnicima i stručnim saradnicima daje na korišćenje bibliotečko-informaciona građa (knjige, serijske publikacije i dr.) i izvori. Biblioteka je dužna da u svom fondu prikuplja udžbenike i druga nastavna sredstva namenjena učenicima sa smetnjama u razvoju i invaliditetom, kao i stručnu literaturu za nastavnike i stručne saradnike. Zadatak školske biblioteke je da kod učenika razvija navike čitanja i korišćenja bibliotečkih usluga, kao i da učenike osposobljava da koriste informacije u svim oblicima i na svim medijima i omogući im da ovladaju veštinama potrebnim za učenje u toku celog života. </w:t>
      </w:r>
    </w:p>
    <w:p w:rsidR="00902C5C" w:rsidRPr="00902C5C" w:rsidRDefault="00902C5C" w:rsidP="00902C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02C5C">
        <w:rPr>
          <w:rFonts w:ascii="Arial" w:eastAsia="Times New Roman" w:hAnsi="Arial" w:cs="Arial"/>
          <w:b/>
          <w:bCs/>
          <w:lang w:eastAsia="sr-Latn-RS"/>
        </w:rPr>
        <w:t>Osnovna škola je dužna da ima školsku biblioteku, u skladu sa zakonom. Program rada školske biblioteke sastavni je deo školskog programa.</w:t>
      </w:r>
    </w:p>
    <w:p w:rsidR="00CD0745" w:rsidRDefault="00CD0745"/>
    <w:sectPr w:rsidR="00CD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5C"/>
    <w:rsid w:val="00902C5C"/>
    <w:rsid w:val="00C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2834</Words>
  <Characters>16155</Characters>
  <Application>Microsoft Office Word</Application>
  <DocSecurity>0</DocSecurity>
  <Lines>134</Lines>
  <Paragraphs>37</Paragraphs>
  <ScaleCrop>false</ScaleCrop>
  <Company/>
  <LinksUpToDate>false</LinksUpToDate>
  <CharactersWithSpaces>18952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2013-12-24T09:06:00Z</dcterms:created>
  <dcterms:modified xsi:type="dcterms:W3CDTF">2013-12-24T09:07:00Z</dcterms:modified>
</cp:coreProperties>
</file>