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07" w:rsidRPr="005F35A0" w:rsidRDefault="00B63607" w:rsidP="002E5C89">
      <w:pPr>
        <w:spacing w:before="100" w:beforeAutospacing="1" w:after="100" w:afterAutospacing="1" w:line="240" w:lineRule="auto"/>
        <w:ind w:firstLine="720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На основу члана 119.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став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1.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тачка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1) Закона о основама система образовања и васпитања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 xml:space="preserve"> </w:t>
      </w:r>
      <w:r w:rsidR="002E5C89" w:rsidRPr="005F35A0">
        <w:rPr>
          <w:rFonts w:ascii="Arial" w:eastAsia="Times New Roman" w:hAnsi="Arial" w:cs="Arial"/>
          <w:sz w:val="24"/>
          <w:szCs w:val="24"/>
        </w:rPr>
        <w:t xml:space="preserve">("Сл. гласник РС", бр.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88/17,27/2018-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Latn-RS"/>
        </w:rPr>
        <w:t>др закон, 10/2019, 27/2018- др.закон,6/2020, 129/2021 и 92/2023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r w:rsidR="002E5C89" w:rsidRPr="005F35A0">
        <w:rPr>
          <w:rFonts w:ascii="Arial" w:eastAsia="Times New Roman" w:hAnsi="Arial" w:cs="Arial"/>
          <w:sz w:val="24"/>
          <w:szCs w:val="24"/>
        </w:rPr>
        <w:t>- даље: Закон)</w:t>
      </w:r>
      <w:r w:rsidR="002E5C89" w:rsidRPr="005F35A0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и члана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32.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Статута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ОШ“ДИМИТРИЈЕ ТУЦОВИЋ</w:t>
      </w:r>
      <w:proofErr w:type="gramStart"/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“ У</w:t>
      </w:r>
      <w:proofErr w:type="gramEnd"/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 xml:space="preserve"> КРАЉЕВУ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Ш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колски одбор школе (даље: орган управљања установе) на седници одржаној дана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 xml:space="preserve">11.03.2024.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године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донео је</w:t>
      </w:r>
    </w:p>
    <w:p w:rsidR="00B63607" w:rsidRDefault="00B63607" w:rsidP="00B636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 </w:t>
      </w:r>
    </w:p>
    <w:p w:rsidR="00BE280B" w:rsidRPr="00BE280B" w:rsidRDefault="00BE280B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  <w:lang w:val="sr-Cyrl-RS"/>
        </w:rPr>
      </w:pP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b/>
          <w:color w:val="52525B"/>
          <w:sz w:val="24"/>
          <w:szCs w:val="24"/>
          <w:lang w:val="sr-Cyrl-RS"/>
        </w:rPr>
      </w:pPr>
      <w:r w:rsidRPr="005F35A0">
        <w:rPr>
          <w:rFonts w:ascii="Arial" w:eastAsia="Times New Roman" w:hAnsi="Arial" w:cs="Arial"/>
          <w:b/>
          <w:color w:val="52525B"/>
          <w:sz w:val="24"/>
          <w:szCs w:val="24"/>
        </w:rPr>
        <w:t xml:space="preserve">ПРАВИЛНИК О ДИСЦИПЛИНСКОЈ И МАТЕРИЈАЛНОЈ ОДГОВОРНОСТИ ЗАПОСЛЕНИХ И ДИРЕКТОРА У </w:t>
      </w:r>
      <w:r w:rsidRPr="005F35A0">
        <w:rPr>
          <w:rFonts w:ascii="Arial" w:eastAsia="Times New Roman" w:hAnsi="Arial" w:cs="Arial"/>
          <w:b/>
          <w:color w:val="52525B"/>
          <w:sz w:val="24"/>
          <w:szCs w:val="24"/>
          <w:lang w:val="sr-Cyrl-RS"/>
        </w:rPr>
        <w:t>ОШ“ДИМИТРИЈЕ ТУЦОВИЋ</w:t>
      </w:r>
      <w:proofErr w:type="gramStart"/>
      <w:r w:rsidRPr="005F35A0">
        <w:rPr>
          <w:rFonts w:ascii="Arial" w:eastAsia="Times New Roman" w:hAnsi="Arial" w:cs="Arial"/>
          <w:b/>
          <w:color w:val="52525B"/>
          <w:sz w:val="24"/>
          <w:szCs w:val="24"/>
          <w:lang w:val="sr-Cyrl-RS"/>
        </w:rPr>
        <w:t>“ У</w:t>
      </w:r>
      <w:proofErr w:type="gramEnd"/>
      <w:r w:rsidRPr="005F35A0">
        <w:rPr>
          <w:rFonts w:ascii="Arial" w:eastAsia="Times New Roman" w:hAnsi="Arial" w:cs="Arial"/>
          <w:b/>
          <w:color w:val="52525B"/>
          <w:sz w:val="24"/>
          <w:szCs w:val="24"/>
          <w:lang w:val="sr-Cyrl-RS"/>
        </w:rPr>
        <w:t xml:space="preserve"> КРАЉЕВУ</w:t>
      </w:r>
    </w:p>
    <w:p w:rsidR="00BE280B" w:rsidRDefault="00BE280B" w:rsidP="00B63607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  <w:bookmarkStart w:id="0" w:name="str_1"/>
      <w:bookmarkEnd w:id="0"/>
    </w:p>
    <w:p w:rsidR="00B63607" w:rsidRPr="005F35A0" w:rsidRDefault="00B1665B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" w:name="_GoBack"/>
      <w:bookmarkEnd w:id="1"/>
      <w:r w:rsidRPr="005F35A0">
        <w:rPr>
          <w:rFonts w:ascii="Arial" w:eastAsia="Times New Roman" w:hAnsi="Arial" w:cs="Arial"/>
          <w:color w:val="52525B"/>
          <w:sz w:val="24"/>
          <w:szCs w:val="24"/>
        </w:rPr>
        <w:t>I</w:t>
      </w:r>
      <w:r w:rsidR="00B63607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ОСНОВНЕ ОДРЕДБЕ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Овим правилником уређује се: одговорност запослених и директора; дисциплинска одговорност, дисциплински поступак против запосленог и дисциплински поступак против директора; дисциплинске мере против запосленог, дисциплинске мере против директора, доношење одлуке и предузимање других активности, рокови застарелости, правна заштита, достављање закључака, позива за расправу и решења, евиденција о изреченим дисциплинским мерама, материјална одговорност запослених и друга питања од значаја за одговорност запослених и директора у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ОШ“ДИМИТРИЈЕ ТУЦОВИЋ“ У КРАЉЕВУ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>(даље: Установа).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" w:name="str_2"/>
      <w:bookmarkEnd w:id="2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Правила понашања у установи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У Установи се негују односи међусобног разумевања и уважавања личности деце, ученика, одраслих, запослених, директора и родитеља, односно других законских заступника (даље: родитељ).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Запослени и директор имају обавезу да својим радом и укупним понашањем доприносе развијању позитивне атмосфере у Установи.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  <w:lang w:val="sr-Cyrl-RS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Правила понашања и међусобни односи деце, ученика, родитеља и запослених у Установи у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ређена су </w:t>
      </w:r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ПРАВИЛНИКОМ О ПОНАШАЊУ У ОШ“ДИМИТРИЈЕ ТУЦОВИЋ</w:t>
      </w:r>
      <w:proofErr w:type="gramStart"/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“ У</w:t>
      </w:r>
      <w:proofErr w:type="gramEnd"/>
      <w:r w:rsidR="002E5C89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 xml:space="preserve"> КРАЉЕВУ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3" w:name="str_3"/>
      <w:bookmarkEnd w:id="3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Одговорност запосленог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lastRenderedPageBreak/>
        <w:t>Запослени одговара за: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1. Лакшу повреду радне обавезе утврђене овим правилником и законом,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2. Тежу повреду радне обавезе прописане Законом и законом,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3. Повреду забране из чл. 110-113. Закона (даље: забрана),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4. Материјалну штету коју нанесе Установи, намерно или крајњом непажњом, у складу са законом.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4" w:name="str_4"/>
      <w:bookmarkEnd w:id="4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Одговорност директора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4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Директор је одговоран за законитост рада и за успешно обављање делатности Установе.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Директор за свој рад одговара министру надлежном за послове образовања (даље: министар) и органу управљања. 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Директор је одговоран за послове утврђене Законом, другим законом, статутом и другим општим актима Установе.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Директор одговара за учињену тежу повреду радне обавезе прописане Законом и другим законом и повреду забране.</w:t>
      </w:r>
      <w:proofErr w:type="gramEnd"/>
    </w:p>
    <w:p w:rsidR="00B63607" w:rsidRPr="005F35A0" w:rsidRDefault="00B1665B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5" w:name="str_5"/>
      <w:bookmarkEnd w:id="5"/>
      <w:r w:rsidRPr="005F35A0">
        <w:rPr>
          <w:rFonts w:ascii="Arial" w:eastAsia="Times New Roman" w:hAnsi="Arial" w:cs="Arial"/>
          <w:color w:val="52525B"/>
          <w:sz w:val="24"/>
          <w:szCs w:val="24"/>
        </w:rPr>
        <w:t>II</w:t>
      </w:r>
      <w:r w:rsidR="00B63607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ДИСЦИПЛИНСКА ОДГОВОРНОСТ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6" w:name="str_6"/>
      <w:bookmarkEnd w:id="6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1. Обавезе запослених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5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Запослени има обавезу да: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1)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редовно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и на време долазе на посао;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2)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савесно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обавља послове радног места посао и извршава радне дужности и обавезе које произилазе из рада,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3)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се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уздржава од радњи којима се крше права детета/ученика и других лица;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4)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пријављује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директору или органу управљања кршење права детета/ученика;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5)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поштује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правила понашања у Установи;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6)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чува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пословну и службену тајну,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lastRenderedPageBreak/>
        <w:t xml:space="preserve">7)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се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стално усавршава,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8)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се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придржава мера заштите на раду,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9)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се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придржава Закона, других закона и општих аката Установе.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7" w:name="str_7"/>
      <w:bookmarkEnd w:id="7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2. Врсте повреда обавеза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2.1. Лакше повреде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6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Лакше повреде обавеза запослених у Установи су: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1. Неблаговремени долазак на посао и одлазак са после пре истека радног времена или неоправдано или недозвољено напуштање радног места,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2. Неоправдано одсуство са рада два дана у току месеца или три дана у шест месеци,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3. Неоправдано пропуштање запосленог да обавести о спречености доласка на посао у складу са законом,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4. Немаран однос према средствима рада, повереној документацији и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сл.,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5. Непридржавање правила понашања и кућног реда Установе,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6. Одбијање стручног усавршавања на који се запослени упућује,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7. Друге повреде утврђене законом као лакше повреде,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8. ___________________ (</w:t>
      </w:r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навести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>).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2.2. Теже повреде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7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Запослени одговара за тежу повреду радне обавезе која је у време извршења била прописана Законом, законом и овим правилником.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2.3. Повреде забрана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8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Запослени одговара за повреду повреду забране која је у време извршења била прописана прописана Законом.</w:t>
      </w:r>
      <w:proofErr w:type="gramEnd"/>
    </w:p>
    <w:p w:rsidR="005F35A0" w:rsidRDefault="005F35A0" w:rsidP="00B63607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  <w:bookmarkStart w:id="8" w:name="str_8"/>
      <w:bookmarkEnd w:id="8"/>
    </w:p>
    <w:p w:rsidR="005F35A0" w:rsidRDefault="005F35A0" w:rsidP="00B63607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</w:p>
    <w:p w:rsidR="00B63607" w:rsidRPr="005F35A0" w:rsidRDefault="00B1665B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III</w:t>
      </w:r>
      <w:r w:rsidR="00B63607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ДИСЦИПЛИНСКИ ПОСТУПАК ПРОТИВ ЗАПОСЛЕНОГ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9" w:name="str_9"/>
      <w:bookmarkEnd w:id="9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1. Покретање дисциплинског поступка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9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Дисциплински поступак против запосленог покреће директор за учињену лакшу повреду, тежу повреду радне обавезе прописане Законом и повреду забране.</w:t>
      </w:r>
      <w:proofErr w:type="gramEnd"/>
    </w:p>
    <w:p w:rsidR="00B1665B" w:rsidRPr="005F35A0" w:rsidRDefault="00B1665B" w:rsidP="00B63607">
      <w:pPr>
        <w:spacing w:before="240" w:after="240" w:line="240" w:lineRule="auto"/>
        <w:jc w:val="center"/>
        <w:rPr>
          <w:rFonts w:ascii="Arial" w:eastAsia="Times New Roman" w:hAnsi="Arial" w:cs="Arial"/>
          <w:i/>
          <w:iCs/>
          <w:color w:val="52525B"/>
          <w:sz w:val="24"/>
          <w:szCs w:val="24"/>
        </w:rPr>
      </w:pP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1.1. Пријава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10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Сваки запослени у Установи може да поднесе директору Установе пријаву за покретање дисциплинског поступка против другог запосленог.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Пријава из става 1.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члана мора бити образложена.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Родитељ има право да пријави директору Установе непримерено понашање запосленог према његовом детету.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1.2. Одлучивање по пријави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11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 случају да нађе да је пријава запосленог основана, директор школе ће покренути дисциплински поступак.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Када родитељ пријави директору непримерено понашање запосленог према његовом детету, директор поступа у складу са законом.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Директор може покренути дисциплински поступак и без поднете пријаве.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1.3. Закључак о покретању дисциплинског поступка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12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Дисциплински поступак се покреће писменим закључком, који садржи податке о запосленом, опис повреде забране, односно радне обавезе, време, место и начин извршења и доказе који указују на извршење забране/повреде.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lastRenderedPageBreak/>
        <w:t>Запослени је дужан да се писмено изјасни на наводе из закључка из става 1.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члана у року од осам дана од дана пријема закључка.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Уз закључак о покретању дисциплинског поступка запосленом се доставља и писмени позив за расправу.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0" w:name="str_10"/>
      <w:bookmarkEnd w:id="10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2. Удаљење са рада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13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Запослени се привремено удаљује са рада због учињене теже повреде радне обавезе из члана 164.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тач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.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1)-4), 6), 9) и 17) и повреде забране из чл.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110-113. Закона до окончања дисциплинског поступка у складу за Законом и законом којим се уређује рад (даље: Закон о раду).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Накнада плате запосленог за време удаљења са рада врши се у складу са одредбама Закона о раду.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1" w:name="str_11"/>
      <w:bookmarkEnd w:id="11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3. Ток дисциплинског поступка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3.1. Вођење дисциплинског поступка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14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Запослени мора бити саслушан, са правом да усмено изложи своју одбрану, сам или преко заступника, а може за расправу доставити и писмену одбрану.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Изузетно, расправа се може одржати и без присуства запосленог, под условом да је запослени на расправу уредно позван.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 одржаном рочишту, саслушању запосленог, сведока и извођењу доказа води се записник.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3.2. Јавност дисциплинског поступка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2" w:name="str_12"/>
      <w:bookmarkEnd w:id="12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15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Дисциплински поступак је јаван, осим у случајевима прописаним законом.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3" w:name="str_13"/>
      <w:bookmarkEnd w:id="13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4. Одлучивање у дисциплинском поступку против запосленог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16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Пре доношења решења морају се утврдити све чињенице које су од значаја за одлучивање.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lastRenderedPageBreak/>
        <w:t>Директор одлучује о изрицању дисциплинске мере запосленом имајући у виду: тежину и последице учињене повреде, степен одговорности запосленог, његово раније понашање и понашање после учињене повреде и друге олакшавајуће и/или отежавајуће околности.</w:t>
      </w:r>
    </w:p>
    <w:p w:rsidR="00B63607" w:rsidRPr="005F35A0" w:rsidRDefault="00B1665B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4" w:name="str_14"/>
      <w:bookmarkEnd w:id="14"/>
      <w:r w:rsidRPr="005F35A0">
        <w:rPr>
          <w:rFonts w:ascii="Arial" w:eastAsia="Times New Roman" w:hAnsi="Arial" w:cs="Arial"/>
          <w:color w:val="52525B"/>
          <w:sz w:val="24"/>
          <w:szCs w:val="24"/>
        </w:rPr>
        <w:t>IV</w:t>
      </w:r>
      <w:r w:rsidR="00B63607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ДИСЦИПЛИНСКИ ПОСТУПАК ПРОТИВ ДИРЕКТОРА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5" w:name="str_15"/>
      <w:bookmarkEnd w:id="15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1. Покретање дисциплинског поступка против директора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17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Орган управљања покреће дисциплински поступак против директора за учињену тежу повреду радне обавезе прописане Законом и повреду забране.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1.1. Закључак о покретању дисциплинског поступка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18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Дисциплински поступак се покреће писменим закључком, који садржи податке о директору, опис повреде забране, односно теже повреде радне обавезе, време, место и начин извршења и доказе који указују на извршење забране/повреде.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Уз закључак се доставља и писмени позив за расправу.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1.2. Формирање комисије за вођење дисциплинског поступка против директора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19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Орган управљања образује комисију за вођење дисциплинског поступка против директора (даље: Комисија).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1.3. Обавезе комисије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20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Комисија је дужна да органу управљања достави Извештај о вођењу дисциплинског поступка против директора са следећим подацима: писменим изјашњавањем директора о наводима из закључка о покретању дисциплинског поступка, доказом о обавештавању директора о одржавању расправе ради утврђивања одговорности и његовом учешћу, писаном одбраном директора датој лично или преко заступника, записником са расправе, осталим подацима о вођењу дисциплинског поступка ради доношења одлуке од стране органа управљања.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6" w:name="str_16"/>
      <w:bookmarkEnd w:id="16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2. Ток дисциплинског поступка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2.1. Вођење дисциплинског поступка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lastRenderedPageBreak/>
        <w:t>Члан 21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Комисија је у покренутом дисциплинском поступку за тежу повреду радне обавезе или повреду забране спроводи (јавну) расправу предузимајући следеће активности: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саслушава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директора непосредно или преко заступника,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разматра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писмену одбрану директора, ако је достављена,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саслушава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сведоке,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  <w:lang w:val="sr-Cyrl-RS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врши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увид у </w:t>
      </w:r>
      <w:r w:rsid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списе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</w:rPr>
        <w:t>- води записник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са </w:t>
      </w:r>
      <w:r w:rsidR="00F2771A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јавне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расправе,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-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сачињава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Извештај о вођењу дисциплинског поступка који доставља органу управљања ради одлучивања органа управљања о одговорности директора.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i/>
          <w:iCs/>
          <w:color w:val="52525B"/>
          <w:sz w:val="24"/>
          <w:szCs w:val="24"/>
        </w:rPr>
        <w:t>2.2. Јавност дисциплинског поступка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22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Дисциплински поступак је јаван, осим у случајевима прописаним законом.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7" w:name="str_17"/>
      <w:bookmarkEnd w:id="17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3. Одлучивање у дисциплинском поступку против директора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23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Орган управљања доноси одлуку у дисциплинском поступку против директора за учињену тежу повреду радне обавезе или повреду забране на основу утврђеног стања од стране Комисије која је доставила Извештај о вођењу дисциплинског поступка.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Пре доношења решења морају се утврдити све чињенице које су од значаја за одлучивање.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Орган управљања одлучује о изрицању дисциплинске мере директору имајући у виду: тежину и последице учињене повреде, степен одговорности директора, његово раније понашање и понашање после учињене повреде и друге олакшавајуће и/или отежавајуће околности.</w:t>
      </w:r>
    </w:p>
    <w:p w:rsidR="00B63607" w:rsidRPr="005F35A0" w:rsidRDefault="00B1665B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8" w:name="str_18"/>
      <w:bookmarkEnd w:id="18"/>
      <w:r w:rsidRPr="005F35A0">
        <w:rPr>
          <w:rFonts w:ascii="Arial" w:eastAsia="Times New Roman" w:hAnsi="Arial" w:cs="Arial"/>
          <w:color w:val="52525B"/>
          <w:sz w:val="24"/>
          <w:szCs w:val="24"/>
        </w:rPr>
        <w:t>V</w:t>
      </w:r>
      <w:r w:rsidR="00B63607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ДИСЦИПЛИНСКЕ МЕРЕ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19" w:name="str_19"/>
      <w:bookmarkEnd w:id="19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Дисциплинске мере против запосленог за лакше повреде радних обавеза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lastRenderedPageBreak/>
        <w:t>Члан 24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Дисциплинске мере против запосленог за лакше повреде радних обавеза су писана опомена и новчана казна,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Новчана казна за лакшу повреду радне обавезе изриче се у висини до 20% од плате исплаћене за месец у коме је одлука донета у трајању до три месеца.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0" w:name="str_20"/>
      <w:bookmarkEnd w:id="20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Дисциплинске мере против запосленог за теже повреде радних обавеза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25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Дисциплинске мере против запосленог за теже повреде радних обавеза из члана 164.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Закона су: новчана казна, удаљење са рада и престанак радног односа.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Запосленом који учини повреду радне обавезе из члана 164.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тач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>. 1)-7) Закона, изриче се мера престанка радног односа.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 повреду радне обавезе из члана 164.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тач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.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8)-18) Закона изриче се новчана казна или удаљење са рада у трајању до три месеца, а мера престанка радног односа уколико су наведене повреде учињене свесним нехатом, намерно или у циљу прибављања себи или другоме противправне имовинске користи.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Новчана казна за повреду радне обавезе из члана 164.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тач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>. 8)-18) Закона изриче се у висини од 20% -35% од плате исплаћене за месец у коме је одлука донета, у трајању до шест месеци.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Дисциплинска мера против запосленог у складу са одредбама другог закона изричу се у складу са тим законом (</w:t>
      </w:r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члан 79. став 2.</w:t>
      </w:r>
      <w:proofErr w:type="gramEnd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Закона о о</w:t>
      </w:r>
      <w:r w:rsidR="00B1665B"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сновном образовању и васпитању</w:t>
      </w:r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, члан 35.</w:t>
      </w:r>
      <w:proofErr w:type="gramEnd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Закона о уџбеницима, а у вези са чланом 164.</w:t>
      </w:r>
      <w:proofErr w:type="gramEnd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тачка</w:t>
      </w:r>
      <w:proofErr w:type="gramEnd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 xml:space="preserve"> 18) Закона, члан 11. </w:t>
      </w:r>
      <w:proofErr w:type="gramStart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Закона о спречавању злостављања на раду, а у вези са чланом 164.</w:t>
      </w:r>
      <w:proofErr w:type="gramEnd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>тачка</w:t>
      </w:r>
      <w:proofErr w:type="gramEnd"/>
      <w:r w:rsidRPr="005F35A0">
        <w:rPr>
          <w:rFonts w:ascii="Segoe UI" w:eastAsia="Times New Roman" w:hAnsi="Segoe UI" w:cs="Segoe UI"/>
          <w:i/>
          <w:iCs/>
          <w:color w:val="52525B"/>
          <w:sz w:val="24"/>
          <w:szCs w:val="24"/>
        </w:rPr>
        <w:t xml:space="preserve"> 18) Закона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>).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1" w:name="str_21"/>
      <w:bookmarkEnd w:id="21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Дисциплинске мере против запосленог за повреду забране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26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Дисциплинске мере против запосленог за повреду забране су: новчана казна, удаљење са рада и престанак радног односа.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Запосленом који изврши повреду забране прописане чланом 112.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Закона једанпут, изриче се новчана казна или привремено удаљење са рада три месеца.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Запосленом који изврши повреду забране прописане чл.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110, 111.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и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113.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Закона, односно други пут изврши повреду забране прописане чланом 112.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Закона, изриче се мера престанка радног односа.</w:t>
      </w:r>
      <w:proofErr w:type="gramEnd"/>
    </w:p>
    <w:p w:rsidR="00F2771A" w:rsidRDefault="00F2771A" w:rsidP="00B636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  <w:bookmarkStart w:id="22" w:name="str_22"/>
      <w:bookmarkEnd w:id="22"/>
    </w:p>
    <w:p w:rsidR="00F2771A" w:rsidRDefault="00F2771A" w:rsidP="00B636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Дисциплинске мере против директора за повреду забране/тежу повреду радних обавеза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27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За учињену повреду забране/тежу повреду радних обавеза, орган управљања може да изрекне директору дисциплинске мере: новчана казна и удаљење са рада, у складу са Законом.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Уколико у поступку за утврђивање одговорности директора за учињену повреду забране/тежу повреду радних обавеза треба изрећи меру престанак радног односа, орган управљања доставља министру Извештај комисије о вођењу дисциплинског поступка, прикупљену документацију и записнике са седница органа управљања, ради поступања у складу са Законом.</w:t>
      </w:r>
      <w:proofErr w:type="gramEnd"/>
    </w:p>
    <w:p w:rsidR="00B63607" w:rsidRPr="005F35A0" w:rsidRDefault="00B1665B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3" w:name="str_23"/>
      <w:bookmarkEnd w:id="23"/>
      <w:r w:rsidRPr="005F35A0">
        <w:rPr>
          <w:rFonts w:ascii="Arial" w:eastAsia="Times New Roman" w:hAnsi="Arial" w:cs="Arial"/>
          <w:color w:val="52525B"/>
          <w:sz w:val="24"/>
          <w:szCs w:val="24"/>
        </w:rPr>
        <w:t>VI</w:t>
      </w:r>
      <w:r w:rsidR="00B63607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ДОНОШЕЊЕ ОДЛУКЕ И ПРЕДУЗИМАЊЕ ДРУГИХ АКТИВНОСТИ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28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По спроведеном поступку доноси се решење којим се запосленом изриче дисциплинска мера, којим се ослобађа од одговорности или којим се поступак обуставља.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Уколико је изречена дисциплинска мера престанак радног односа, запосленом престаје радни однос од дана пријема коначног решења директора.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Када је запослени починилац насиља према запосленом, директор је дужан да таква сазнања пријави полицији и надлежном јавном тужилаштву.</w:t>
      </w:r>
      <w:proofErr w:type="gramEnd"/>
    </w:p>
    <w:p w:rsidR="00B63607" w:rsidRPr="005F35A0" w:rsidRDefault="00B1665B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4" w:name="str_24"/>
      <w:bookmarkEnd w:id="24"/>
      <w:r w:rsidRPr="005F35A0">
        <w:rPr>
          <w:rFonts w:ascii="Arial" w:eastAsia="Times New Roman" w:hAnsi="Arial" w:cs="Arial"/>
          <w:color w:val="52525B"/>
          <w:sz w:val="24"/>
          <w:szCs w:val="24"/>
        </w:rPr>
        <w:t>VII</w:t>
      </w:r>
      <w:r w:rsidR="00B63607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РОКОВИ ЗАСТАРЕЛОСТИ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29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Покретање дисциплинског поступка застарева у року од три месеца од сазнања за повреду радне обавезе и учиниоца, односно у року од шест месеци од када је повреда учињена, осим ако је учињена повреда забране у ком случају покретање дисциплинског поступка застарева у року од две године од дана када је учињена повреда забране.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Вођење дисциплинског поступка застарева у року од шест месеци од дана покретања дисципинског поступка.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lastRenderedPageBreak/>
        <w:t>Застарелост не тече ако дисциплински поступак не може да се покрене или води због одсуства запосленог или других разлога у складу са законом.</w:t>
      </w:r>
      <w:proofErr w:type="gramEnd"/>
    </w:p>
    <w:p w:rsidR="00F2771A" w:rsidRDefault="00F2771A" w:rsidP="00B63607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  <w:bookmarkStart w:id="25" w:name="str_25"/>
      <w:bookmarkEnd w:id="25"/>
    </w:p>
    <w:p w:rsidR="00B63607" w:rsidRPr="005F35A0" w:rsidRDefault="00B63607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VIII ПРАВНА ЗАШТИТА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30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Правна заштита запосленог уређена је Законом.</w:t>
      </w:r>
      <w:proofErr w:type="gramEnd"/>
    </w:p>
    <w:p w:rsidR="00B63607" w:rsidRPr="005F35A0" w:rsidRDefault="00B63607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6" w:name="str_26"/>
      <w:bookmarkEnd w:id="26"/>
      <w:r w:rsidRPr="005F35A0">
        <w:rPr>
          <w:rFonts w:ascii="Arial" w:eastAsia="Times New Roman" w:hAnsi="Arial" w:cs="Arial"/>
          <w:color w:val="52525B"/>
          <w:sz w:val="24"/>
          <w:szCs w:val="24"/>
        </w:rPr>
        <w:t>IX ДОСТАВЉАЊЕ ЗАКЉУЧАКА, ПОЗИВА ЗА РАСПРАВУ И РЕШЕЊА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31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Закључци, позиви за расправу и решења достављају се запосленом, односно директору лично, у просторијама Установе, односно на адресу пребивалишта или боравишта запосленог/директора.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Ако Установа није могла да запосленом, односно директору достави наведене акте у смислу става 1.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члана, дужна је да о томе сачини писмену белешку.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 случају из става 2.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члана акт се објављује на огласној табли Установе и по истеку осам дана од дана објављивања сматра се достављеним.</w:t>
      </w:r>
    </w:p>
    <w:p w:rsidR="00B63607" w:rsidRPr="005F35A0" w:rsidRDefault="00B63607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7" w:name="str_27"/>
      <w:bookmarkEnd w:id="27"/>
      <w:r w:rsidRPr="005F35A0">
        <w:rPr>
          <w:rFonts w:ascii="Arial" w:eastAsia="Times New Roman" w:hAnsi="Arial" w:cs="Arial"/>
          <w:color w:val="52525B"/>
          <w:sz w:val="24"/>
          <w:szCs w:val="24"/>
        </w:rPr>
        <w:t>X ЕВИДЕНЦИЈА О ИЗРЕЧЕНИМ ДИСЦИПЛИНСКИМ МЕРАМА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32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Установа води евиденцију о дисциплинским мерама изреченим запосленом, у складу са законом.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У Извештају о реализацији плана заштите од насиља, злостављања и занемаривања, који је саставни део годишњег извештаја о раду установе и који се доставља министарству надлежном за послове образовања, односно надлежној школској управи наводи се и број дисциплинских поступака против запослених.</w:t>
      </w:r>
      <w:proofErr w:type="gramEnd"/>
    </w:p>
    <w:p w:rsidR="00B63607" w:rsidRPr="005F35A0" w:rsidRDefault="00B63607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28" w:name="str_28"/>
      <w:bookmarkEnd w:id="28"/>
      <w:r w:rsidRPr="005F35A0">
        <w:rPr>
          <w:rFonts w:ascii="Arial" w:eastAsia="Times New Roman" w:hAnsi="Arial" w:cs="Arial"/>
          <w:color w:val="52525B"/>
          <w:sz w:val="24"/>
          <w:szCs w:val="24"/>
        </w:rPr>
        <w:t>XI МАТЕРИЈАЛНА ОДГОВОРНОСТ ЗАПОСЛЕНОГ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33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Запослени одговара за материјалну штету коју нанесе установи на раду и у вези са радом намерно или крајњом непажњом.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lastRenderedPageBreak/>
        <w:t>Ако је штету проузроковало више запослених намерно или крајњом непажњом, а не може се утврдити удео сваког од запослених у учињеној штети, запослени ће за штету одговарати солидарно.</w:t>
      </w:r>
      <w:proofErr w:type="gramEnd"/>
    </w:p>
    <w:p w:rsidR="00F2771A" w:rsidRDefault="00F2771A" w:rsidP="00B636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  <w:bookmarkStart w:id="29" w:name="str_29"/>
      <w:bookmarkEnd w:id="29"/>
    </w:p>
    <w:p w:rsidR="00F2771A" w:rsidRDefault="00F2771A" w:rsidP="00B63607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1. Поступак за утврђивање одговорности запосленог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34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Поступак за утврђивање одговорности запосленог за штету проузроковану Установи покреће директор по пријему писмене пријаве или сазнања за проузроковану штету.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30" w:name="str_30"/>
      <w:bookmarkEnd w:id="30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2. Комисија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35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Постојање штете и околности под којима је настала, висину и начин накнаде утврђује посебна комисија од три члана коју образује директор.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Комисија из става 1.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члана заказује расправу, спроводи поступак саслушања запосленог чија се одговорност утврђује, сведока/е (ако га/их има) и изводи друге доказе ради утврђивања чињеничног стања.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Висина штете утврђује се на основу ценовника и књиговодствене вредности оштећене ствари или на основу процене вештачењем стручњака.</w:t>
      </w:r>
      <w:proofErr w:type="gramEnd"/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31" w:name="str_31"/>
      <w:bookmarkEnd w:id="31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3. Записник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36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О спроведеном поступку сачињава се записник и утврђује степен кривице запосленог и висина штете,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Саставни део записника из става 1.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овог</w:t>
      </w:r>
      <w:proofErr w:type="gramEnd"/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члана је и изјава запосленог да ли пристаје да накнади штету.</w:t>
      </w:r>
    </w:p>
    <w:p w:rsidR="00B63607" w:rsidRPr="005F35A0" w:rsidRDefault="00B63607" w:rsidP="00B63607">
      <w:pPr>
        <w:spacing w:before="240" w:after="24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bookmarkStart w:id="32" w:name="str_32"/>
      <w:bookmarkEnd w:id="32"/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4. Решење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37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На основу записника директор доноси решење о одговорности запосленог или о ослобађању од одговорности.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lastRenderedPageBreak/>
        <w:t>Решењем о одговорности запосленог утврђује се начин накнаде штете и рок у коме је запослени дужан да накнади штету.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Ако запослени не пристане да накнади штету у утврђеном року, о накнади штете одлучује надлежни суд.</w:t>
      </w:r>
      <w:proofErr w:type="gramEnd"/>
    </w:p>
    <w:p w:rsidR="00B1665B" w:rsidRPr="005F35A0" w:rsidRDefault="00B1665B" w:rsidP="00B63607">
      <w:pPr>
        <w:spacing w:before="100" w:beforeAutospacing="1" w:after="0" w:line="240" w:lineRule="auto"/>
        <w:jc w:val="center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  <w:bookmarkStart w:id="33" w:name="str_33"/>
      <w:bookmarkEnd w:id="33"/>
    </w:p>
    <w:p w:rsidR="00B63607" w:rsidRPr="005F35A0" w:rsidRDefault="00B63607" w:rsidP="00B63607">
      <w:pPr>
        <w:spacing w:before="100" w:beforeAutospacing="1" w:after="0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>XII ПРЕЛАЗНА И ЗАВРШНА ОДРЕДБА</w:t>
      </w:r>
    </w:p>
    <w:p w:rsidR="00B1665B" w:rsidRPr="005F35A0" w:rsidRDefault="00B1665B" w:rsidP="00B6360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52525B"/>
          <w:sz w:val="24"/>
          <w:szCs w:val="24"/>
          <w:lang w:val="sr-Cyrl-RS"/>
        </w:rPr>
      </w:pP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38</w:t>
      </w:r>
    </w:p>
    <w:p w:rsidR="00B1665B" w:rsidRPr="005F35A0" w:rsidRDefault="00B63607" w:rsidP="00B1665B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  <w:lang w:val="sr-Cyrl-RS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Поступци започети по одредбама правилника којим је била уређена дисциплинска и материјална одговорност запослених који је важио до дана ступања на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снагу овог правилника, окончаће 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се по одредбама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ПРАВИЛНИКA О ДИСЦИПЛИНСКОЈ И МАТЕРИЈАЛНОЈ ОДГОВОРНОСТИ ЗАПОСЛЕНИХ И ДИРЕКТОРА У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ОШ“ДИМИТРИЈЕ ТУЦОВИЋ“ У КРАЉЕВУ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ИЗ 2022. ГОДИНЕ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</w:p>
    <w:p w:rsidR="00B63607" w:rsidRPr="005F35A0" w:rsidRDefault="00B63607" w:rsidP="00B63607">
      <w:pPr>
        <w:spacing w:before="100" w:beforeAutospacing="1" w:after="100" w:afterAutospacing="1" w:line="240" w:lineRule="auto"/>
        <w:jc w:val="center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Arial" w:eastAsia="Times New Roman" w:hAnsi="Arial" w:cs="Arial"/>
          <w:b/>
          <w:bCs/>
          <w:color w:val="52525B"/>
          <w:sz w:val="24"/>
          <w:szCs w:val="24"/>
        </w:rPr>
        <w:t>Члан 39</w:t>
      </w:r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</w:rPr>
      </w:pP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Овај правилник ступа на снагу осмог дана од дана објављивања на огласној табли Установе.</w:t>
      </w:r>
      <w:proofErr w:type="gramEnd"/>
    </w:p>
    <w:p w:rsidR="00B63607" w:rsidRPr="005F35A0" w:rsidRDefault="00B63607" w:rsidP="00B636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Ступањем на снагу овог правилник престаје да важи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ПРАВИЛНИКA О ДИСЦИПЛИНСКОЈ И МАТЕРИЈАЛНОЈ ОДГОВОРНОСТИ ЗАПОСЛЕНИХ И ДИРЕКТОРА У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ОШ“ДИМИТРИЈЕ ТУЦОВИЋ</w:t>
      </w:r>
      <w:proofErr w:type="gramStart"/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“ У</w:t>
      </w:r>
      <w:proofErr w:type="gramEnd"/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 xml:space="preserve"> КРАЉЕВУ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број: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99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од </w:t>
      </w:r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24.02.2022.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 xml:space="preserve"> </w:t>
      </w:r>
      <w:proofErr w:type="gramStart"/>
      <w:r w:rsidRPr="005F35A0">
        <w:rPr>
          <w:rFonts w:ascii="Arial" w:eastAsia="Times New Roman" w:hAnsi="Arial" w:cs="Arial"/>
          <w:color w:val="52525B"/>
          <w:sz w:val="24"/>
          <w:szCs w:val="24"/>
        </w:rPr>
        <w:t>године</w:t>
      </w:r>
      <w:proofErr w:type="gramEnd"/>
      <w:r w:rsidR="00B1665B" w:rsidRPr="005F35A0">
        <w:rPr>
          <w:rFonts w:ascii="Arial" w:eastAsia="Times New Roman" w:hAnsi="Arial" w:cs="Arial"/>
          <w:color w:val="52525B"/>
          <w:sz w:val="24"/>
          <w:szCs w:val="24"/>
          <w:lang w:val="sr-Cyrl-RS"/>
        </w:rPr>
        <w:t>.</w:t>
      </w:r>
      <w:r w:rsidRPr="005F35A0">
        <w:rPr>
          <w:rFonts w:ascii="Arial" w:eastAsia="Times New Roman" w:hAnsi="Arial" w:cs="Arial"/>
          <w:color w:val="52525B"/>
          <w:sz w:val="24"/>
          <w:szCs w:val="24"/>
        </w:rPr>
        <w:t> </w:t>
      </w:r>
    </w:p>
    <w:p w:rsidR="00B1665B" w:rsidRPr="005F35A0" w:rsidRDefault="00B1665B" w:rsidP="00B6360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52525B"/>
          <w:sz w:val="24"/>
          <w:szCs w:val="24"/>
          <w:lang w:val="sr-Cyrl-RS"/>
        </w:rPr>
      </w:pPr>
    </w:p>
    <w:p w:rsidR="00B1665B" w:rsidRPr="005F35A0" w:rsidRDefault="00B1665B" w:rsidP="00B63607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52525B"/>
          <w:sz w:val="24"/>
          <w:szCs w:val="24"/>
          <w:lang w:val="sr-Cyrl-RS"/>
        </w:rPr>
      </w:pPr>
    </w:p>
    <w:tbl>
      <w:tblPr>
        <w:tblW w:w="5000" w:type="pct"/>
        <w:tblCellSpacing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3"/>
        <w:gridCol w:w="1159"/>
        <w:gridCol w:w="4208"/>
      </w:tblGrid>
      <w:tr w:rsidR="00B63607" w:rsidRPr="005F35A0" w:rsidTr="00B63607">
        <w:trPr>
          <w:tblCellSpacing w:w="0" w:type="dxa"/>
        </w:trPr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3607" w:rsidRPr="005F35A0" w:rsidRDefault="00B63607" w:rsidP="00B1665B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У </w:t>
            </w:r>
            <w:r w:rsidR="00B1665B" w:rsidRPr="005F35A0"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Краљеву</w:t>
            </w: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 дана </w:t>
            </w:r>
            <w:r w:rsidR="00B1665B" w:rsidRPr="005F35A0"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11.03.2024.</w:t>
            </w: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 године</w:t>
            </w:r>
          </w:p>
        </w:tc>
        <w:tc>
          <w:tcPr>
            <w:tcW w:w="335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3607" w:rsidRPr="005F35A0" w:rsidRDefault="00B63607" w:rsidP="00B6360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3607" w:rsidRPr="005F35A0" w:rsidRDefault="00B63607" w:rsidP="00B1665B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/>
              </w:rPr>
            </w:pP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 xml:space="preserve">ПРЕДСЕДНИК </w:t>
            </w:r>
            <w:r w:rsidR="00B1665B" w:rsidRPr="005F35A0"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ШКОЛСКОГ ОДБОРА</w:t>
            </w:r>
          </w:p>
        </w:tc>
      </w:tr>
      <w:tr w:rsidR="00B63607" w:rsidRPr="005F35A0" w:rsidTr="00B63607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F2771A" w:rsidRDefault="00B63607" w:rsidP="00B6360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</w:pP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  <w:p w:rsidR="00F2771A" w:rsidRPr="00F2771A" w:rsidRDefault="00F2771A" w:rsidP="00F2771A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/>
              </w:rPr>
            </w:pPr>
            <w:r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114/8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3607" w:rsidRPr="005F35A0" w:rsidRDefault="00B63607" w:rsidP="00B63607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52525B"/>
                <w:sz w:val="24"/>
                <w:szCs w:val="24"/>
              </w:rPr>
            </w:pP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  <w:hideMark/>
          </w:tcPr>
          <w:p w:rsidR="00B63607" w:rsidRPr="005F35A0" w:rsidRDefault="00B1665B" w:rsidP="00B63607">
            <w:pPr>
              <w:spacing w:before="100" w:beforeAutospacing="1" w:after="100" w:afterAutospacing="1" w:line="240" w:lineRule="auto"/>
              <w:jc w:val="center"/>
              <w:rPr>
                <w:rFonts w:ascii="Segoe UI" w:eastAsia="Times New Roman" w:hAnsi="Segoe UI" w:cs="Segoe UI"/>
                <w:color w:val="52525B"/>
                <w:sz w:val="24"/>
                <w:szCs w:val="24"/>
                <w:lang w:val="sr-Cyrl-RS"/>
              </w:rPr>
            </w:pPr>
            <w:r w:rsidRPr="005F35A0">
              <w:rPr>
                <w:rFonts w:ascii="Arial" w:eastAsia="Times New Roman" w:hAnsi="Arial" w:cs="Arial"/>
                <w:color w:val="52525B"/>
                <w:sz w:val="24"/>
                <w:szCs w:val="24"/>
                <w:lang w:val="sr-Cyrl-RS"/>
              </w:rPr>
              <w:t>ПЕТРОВИЋ СВЕТЛАНА</w:t>
            </w:r>
          </w:p>
        </w:tc>
      </w:tr>
    </w:tbl>
    <w:p w:rsidR="00B63607" w:rsidRPr="005F35A0" w:rsidRDefault="00B63607" w:rsidP="00B63607">
      <w:pPr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52525B"/>
          <w:sz w:val="24"/>
          <w:szCs w:val="24"/>
        </w:rPr>
      </w:pPr>
      <w:r w:rsidRPr="005F35A0">
        <w:rPr>
          <w:rFonts w:ascii="Segoe UI" w:eastAsia="Times New Roman" w:hAnsi="Segoe UI" w:cs="Segoe UI"/>
          <w:color w:val="52525B"/>
          <w:sz w:val="24"/>
          <w:szCs w:val="24"/>
        </w:rPr>
        <w:t> </w:t>
      </w:r>
    </w:p>
    <w:p w:rsidR="008843D6" w:rsidRPr="005F35A0" w:rsidRDefault="008843D6">
      <w:pPr>
        <w:rPr>
          <w:sz w:val="24"/>
          <w:szCs w:val="24"/>
        </w:rPr>
      </w:pPr>
    </w:p>
    <w:sectPr w:rsidR="008843D6" w:rsidRPr="005F35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07"/>
    <w:rsid w:val="002C199F"/>
    <w:rsid w:val="002E5C89"/>
    <w:rsid w:val="005F35A0"/>
    <w:rsid w:val="00704837"/>
    <w:rsid w:val="008843D6"/>
    <w:rsid w:val="00B1665B"/>
    <w:rsid w:val="00B63607"/>
    <w:rsid w:val="00BE280B"/>
    <w:rsid w:val="00F2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7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2438</Words>
  <Characters>13897</Characters>
  <Application>Microsoft Office Word</Application>
  <DocSecurity>0</DocSecurity>
  <Lines>115</Lines>
  <Paragraphs>32</Paragraphs>
  <ScaleCrop>false</ScaleCrop>
  <Company/>
  <LinksUpToDate>false</LinksUpToDate>
  <CharactersWithSpaces>16303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9</cp:revision>
  <dcterms:created xsi:type="dcterms:W3CDTF">2024-03-27T10:35:00Z</dcterms:created>
  <dcterms:modified xsi:type="dcterms:W3CDTF">2024-03-29T12:42:00Z</dcterms:modified>
</cp:coreProperties>
</file>