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F3" w:rsidRDefault="00EA59F3" w:rsidP="008B0A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 w:val="30"/>
          <w:szCs w:val="30"/>
          <w:lang w:val="sr-Cyrl-RS"/>
        </w:rPr>
      </w:pPr>
      <w:r w:rsidRPr="00EA59F3">
        <w:rPr>
          <w:rFonts w:ascii="Arial" w:eastAsia="Times New Roman" w:hAnsi="Arial" w:cs="Arial"/>
          <w:sz w:val="26"/>
          <w:szCs w:val="26"/>
        </w:rPr>
        <w:t> </w:t>
      </w:r>
      <w:r w:rsidR="008B0AE8">
        <w:rPr>
          <w:rFonts w:ascii="Arial" w:eastAsia="Times New Roman" w:hAnsi="Arial" w:cs="Arial"/>
          <w:sz w:val="26"/>
          <w:szCs w:val="26"/>
          <w:lang w:val="sr-Cyrl-RS"/>
        </w:rPr>
        <w:tab/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основу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члана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119.</w:t>
      </w:r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став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1.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тачка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1)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Закона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о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основама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система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образовања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васпитања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("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Сл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.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гласник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РС",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бр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. </w:t>
      </w:r>
      <w:r w:rsidRPr="00454665">
        <w:rPr>
          <w:rFonts w:ascii="Arial" w:eastAsia="Times New Roman" w:hAnsi="Arial" w:cs="Arial"/>
          <w:b/>
          <w:color w:val="52525B"/>
          <w:sz w:val="24"/>
          <w:szCs w:val="24"/>
          <w:lang w:val="sr-Cyrl-RS"/>
        </w:rPr>
        <w:t>88/17,27/2018-</w:t>
      </w:r>
      <w:r w:rsidRPr="00454665">
        <w:rPr>
          <w:rFonts w:ascii="Arial" w:eastAsia="Times New Roman" w:hAnsi="Arial" w:cs="Arial"/>
          <w:b/>
          <w:color w:val="52525B"/>
          <w:sz w:val="24"/>
          <w:szCs w:val="24"/>
          <w:lang w:val="sr-Latn-RS"/>
        </w:rPr>
        <w:t>др закон, 10/2019, 27/2018- др.закон,6/2020, 129/2021 и 92/2023</w:t>
      </w:r>
      <w:r>
        <w:rPr>
          <w:rFonts w:ascii="Arial" w:eastAsia="Times New Roman" w:hAnsi="Arial" w:cs="Arial"/>
          <w:color w:val="52525B"/>
        </w:rPr>
        <w:t xml:space="preserve"> </w:t>
      </w:r>
      <w:r w:rsidRPr="00013FCA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013FCA">
        <w:rPr>
          <w:rFonts w:ascii="Arial" w:eastAsia="Times New Roman" w:hAnsi="Arial" w:cs="Arial"/>
          <w:sz w:val="24"/>
          <w:szCs w:val="24"/>
        </w:rPr>
        <w:t>даље</w:t>
      </w:r>
      <w:proofErr w:type="spellEnd"/>
      <w:r w:rsidRPr="00013FC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013FCA">
        <w:rPr>
          <w:rFonts w:ascii="Arial" w:eastAsia="Times New Roman" w:hAnsi="Arial" w:cs="Arial"/>
          <w:sz w:val="24"/>
          <w:szCs w:val="24"/>
        </w:rPr>
        <w:t>Закон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),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члана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66.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Закона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о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основном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образовању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васпитању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("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Сл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.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гласник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РС",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бр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. </w:t>
      </w:r>
      <w:r w:rsidRPr="00DA228E">
        <w:rPr>
          <w:rStyle w:val="Emphasis"/>
          <w:rFonts w:ascii="Arial" w:hAnsi="Arial" w:cs="Arial"/>
          <w:bCs/>
          <w:i w:val="0"/>
          <w:iCs w:val="0"/>
          <w:color w:val="1F1F1F"/>
          <w:sz w:val="24"/>
          <w:szCs w:val="24"/>
          <w:shd w:val="clear" w:color="auto" w:fill="FFFFFF"/>
        </w:rPr>
        <w:t>88/17</w:t>
      </w:r>
      <w:proofErr w:type="gramStart"/>
      <w:r w:rsidRPr="00DA228E">
        <w:rPr>
          <w:rStyle w:val="Emphasis"/>
          <w:rFonts w:ascii="Arial" w:hAnsi="Arial" w:cs="Arial"/>
          <w:bCs/>
          <w:i w:val="0"/>
          <w:iCs w:val="0"/>
          <w:color w:val="1F1F1F"/>
          <w:sz w:val="24"/>
          <w:szCs w:val="24"/>
          <w:shd w:val="clear" w:color="auto" w:fill="FFFFFF"/>
        </w:rPr>
        <w:t>,27</w:t>
      </w:r>
      <w:proofErr w:type="gramEnd"/>
      <w:r w:rsidRPr="00DA228E">
        <w:rPr>
          <w:rStyle w:val="Emphasis"/>
          <w:rFonts w:ascii="Arial" w:hAnsi="Arial" w:cs="Arial"/>
          <w:bCs/>
          <w:i w:val="0"/>
          <w:iCs w:val="0"/>
          <w:color w:val="1F1F1F"/>
          <w:sz w:val="24"/>
          <w:szCs w:val="24"/>
          <w:shd w:val="clear" w:color="auto" w:fill="FFFFFF"/>
        </w:rPr>
        <w:t xml:space="preserve">/2018-др </w:t>
      </w:r>
      <w:proofErr w:type="spellStart"/>
      <w:r w:rsidRPr="00DA228E">
        <w:rPr>
          <w:rStyle w:val="Emphasis"/>
          <w:rFonts w:ascii="Arial" w:hAnsi="Arial" w:cs="Arial"/>
          <w:bCs/>
          <w:i w:val="0"/>
          <w:iCs w:val="0"/>
          <w:color w:val="1F1F1F"/>
          <w:sz w:val="24"/>
          <w:szCs w:val="24"/>
          <w:shd w:val="clear" w:color="auto" w:fill="FFFFFF"/>
        </w:rPr>
        <w:t>закон</w:t>
      </w:r>
      <w:proofErr w:type="spellEnd"/>
      <w:r w:rsidRPr="00DA228E">
        <w:rPr>
          <w:rStyle w:val="Emphasis"/>
          <w:rFonts w:ascii="Arial" w:hAnsi="Arial" w:cs="Arial"/>
          <w:bCs/>
          <w:i w:val="0"/>
          <w:iCs w:val="0"/>
          <w:color w:val="1F1F1F"/>
          <w:sz w:val="24"/>
          <w:szCs w:val="24"/>
          <w:shd w:val="clear" w:color="auto" w:fill="FFFFFF"/>
        </w:rPr>
        <w:t>, 10/2019, 27/2018- др.закон,6/2020, 129/2021 и 92/202</w:t>
      </w:r>
      <w:r>
        <w:rPr>
          <w:rFonts w:ascii="Arial" w:hAnsi="Arial" w:cs="Arial"/>
          <w:color w:val="1F1F1F"/>
          <w:sz w:val="21"/>
          <w:szCs w:val="21"/>
          <w:shd w:val="clear" w:color="auto" w:fill="FFFFFF"/>
          <w:lang w:val="sr-Cyrl-RS"/>
        </w:rPr>
        <w:t>2</w:t>
      </w:r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> </w:t>
      </w: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)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члана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r>
        <w:rPr>
          <w:rFonts w:ascii="Arial" w:eastAsia="Times New Roman" w:hAnsi="Arial" w:cs="Arial"/>
          <w:color w:val="52525B"/>
          <w:sz w:val="30"/>
          <w:szCs w:val="30"/>
          <w:lang w:val="sr-Cyrl-RS"/>
        </w:rPr>
        <w:t>12.</w:t>
      </w: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Статута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"</w:t>
      </w:r>
      <w:r w:rsidRPr="006B64A2">
        <w:rPr>
          <w:rFonts w:ascii="Arial" w:eastAsia="Times New Roman" w:hAnsi="Arial" w:cs="Arial"/>
          <w:color w:val="52525B"/>
          <w:sz w:val="30"/>
          <w:szCs w:val="30"/>
        </w:rPr>
        <w:t>"</w:t>
      </w:r>
      <w:r>
        <w:rPr>
          <w:rFonts w:ascii="Arial" w:eastAsia="Times New Roman" w:hAnsi="Arial" w:cs="Arial"/>
          <w:color w:val="52525B"/>
          <w:sz w:val="30"/>
          <w:szCs w:val="30"/>
          <w:lang w:val="sr-Cyrl-RS"/>
        </w:rPr>
        <w:t>Димитрије Туцовић</w:t>
      </w:r>
      <w:r w:rsidRPr="006B64A2">
        <w:rPr>
          <w:rFonts w:ascii="Arial" w:eastAsia="Times New Roman" w:hAnsi="Arial" w:cs="Arial"/>
          <w:color w:val="52525B"/>
          <w:sz w:val="30"/>
          <w:szCs w:val="30"/>
        </w:rPr>
        <w:t>"</w:t>
      </w:r>
      <w:proofErr w:type="gramStart"/>
      <w:r w:rsidRPr="006B64A2">
        <w:rPr>
          <w:rFonts w:ascii="Arial" w:eastAsia="Times New Roman" w:hAnsi="Arial" w:cs="Arial"/>
          <w:color w:val="52525B"/>
          <w:sz w:val="30"/>
          <w:szCs w:val="30"/>
        </w:rPr>
        <w:t>  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школски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одбор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седници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одржаној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r>
        <w:rPr>
          <w:rFonts w:ascii="Arial" w:eastAsia="Times New Roman" w:hAnsi="Arial" w:cs="Arial"/>
          <w:color w:val="52525B"/>
          <w:sz w:val="30"/>
          <w:szCs w:val="30"/>
          <w:lang w:val="sr-Cyrl-RS"/>
        </w:rPr>
        <w:t>11.03.2024</w:t>
      </w: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године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донео</w:t>
      </w:r>
      <w:proofErr w:type="spellEnd"/>
    </w:p>
    <w:p w:rsidR="008B0AE8" w:rsidRPr="00EA59F3" w:rsidRDefault="008B0AE8" w:rsidP="008B0A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  <w:lang w:val="sr-Cyrl-RS"/>
        </w:rPr>
      </w:pPr>
    </w:p>
    <w:p w:rsidR="00EA59F3" w:rsidRDefault="00EA59F3" w:rsidP="00EA59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25B"/>
          <w:sz w:val="30"/>
          <w:szCs w:val="30"/>
          <w:lang w:val="sr-Cyrl-RS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>ПРАВИЛНИК О ПОХВАЉИВАЊУ И НАГРАЂИВАЊУ УЧЕНИКА</w:t>
      </w:r>
    </w:p>
    <w:p w:rsidR="00EA59F3" w:rsidRPr="006B64A2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 w:rsidRPr="006B64A2">
        <w:rPr>
          <w:rFonts w:ascii="Arial" w:eastAsia="Times New Roman" w:hAnsi="Arial" w:cs="Arial"/>
          <w:color w:val="52525B"/>
          <w:sz w:val="30"/>
          <w:szCs w:val="30"/>
        </w:rPr>
        <w:t>"</w:t>
      </w:r>
      <w:r>
        <w:rPr>
          <w:rFonts w:ascii="Arial" w:eastAsia="Times New Roman" w:hAnsi="Arial" w:cs="Arial"/>
          <w:color w:val="52525B"/>
          <w:sz w:val="30"/>
          <w:szCs w:val="30"/>
          <w:lang w:val="sr-Cyrl-RS"/>
        </w:rPr>
        <w:t>Димитрије Туцовић</w:t>
      </w:r>
      <w:r w:rsidRPr="006B64A2">
        <w:rPr>
          <w:rFonts w:ascii="Arial" w:eastAsia="Times New Roman" w:hAnsi="Arial" w:cs="Arial"/>
          <w:color w:val="52525B"/>
          <w:sz w:val="30"/>
          <w:szCs w:val="30"/>
        </w:rPr>
        <w:t>"  </w:t>
      </w:r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</w:p>
    <w:p w:rsidR="00EA59F3" w:rsidRPr="00EA59F3" w:rsidRDefault="00EA59F3" w:rsidP="00EA59F3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bookmarkStart w:id="0" w:name="str_1"/>
      <w:bookmarkEnd w:id="0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I</w:t>
      </w:r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</w:t>
      </w: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>Опште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</w:t>
      </w: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>одредбе</w:t>
      </w:r>
      <w:proofErr w:type="spellEnd"/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1</w:t>
      </w:r>
    </w:p>
    <w:p w:rsidR="00EA59F3" w:rsidRPr="00EA59F3" w:rsidRDefault="00EA59F3" w:rsidP="008B0AE8">
      <w:pPr>
        <w:spacing w:before="100" w:beforeAutospacing="1" w:after="100" w:afterAutospacing="1" w:line="240" w:lineRule="auto"/>
        <w:ind w:firstLine="720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Правилником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о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похваљивању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награђивању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(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даље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: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Правилник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) у "</w:t>
      </w:r>
      <w:r w:rsidRPr="006B64A2">
        <w:rPr>
          <w:rFonts w:ascii="Arial" w:eastAsia="Times New Roman" w:hAnsi="Arial" w:cs="Arial"/>
          <w:color w:val="52525B"/>
          <w:sz w:val="30"/>
          <w:szCs w:val="30"/>
        </w:rPr>
        <w:t>"</w:t>
      </w:r>
      <w:r>
        <w:rPr>
          <w:rFonts w:ascii="Arial" w:eastAsia="Times New Roman" w:hAnsi="Arial" w:cs="Arial"/>
          <w:color w:val="52525B"/>
          <w:sz w:val="30"/>
          <w:szCs w:val="30"/>
          <w:lang w:val="sr-Cyrl-RS"/>
        </w:rPr>
        <w:t>Димитрије Туцовић</w:t>
      </w:r>
      <w:r w:rsidRPr="006B64A2">
        <w:rPr>
          <w:rFonts w:ascii="Arial" w:eastAsia="Times New Roman" w:hAnsi="Arial" w:cs="Arial"/>
          <w:color w:val="52525B"/>
          <w:sz w:val="30"/>
          <w:szCs w:val="30"/>
        </w:rPr>
        <w:t>"</w:t>
      </w:r>
      <w:proofErr w:type="gramStart"/>
      <w:r w:rsidRPr="006B64A2">
        <w:rPr>
          <w:rFonts w:ascii="Arial" w:eastAsia="Times New Roman" w:hAnsi="Arial" w:cs="Arial"/>
          <w:color w:val="52525B"/>
          <w:sz w:val="30"/>
          <w:szCs w:val="30"/>
        </w:rPr>
        <w:t>  </w:t>
      </w:r>
      <w:r w:rsidRPr="00EA59F3">
        <w:rPr>
          <w:rFonts w:ascii="Arial" w:eastAsia="Times New Roman" w:hAnsi="Arial" w:cs="Arial"/>
          <w:color w:val="52525B"/>
          <w:sz w:val="30"/>
          <w:szCs w:val="30"/>
        </w:rPr>
        <w:t>у</w:t>
      </w:r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r>
        <w:rPr>
          <w:rFonts w:ascii="Arial" w:eastAsia="Times New Roman" w:hAnsi="Arial" w:cs="Arial"/>
          <w:color w:val="52525B"/>
          <w:sz w:val="30"/>
          <w:szCs w:val="30"/>
          <w:lang w:val="sr-Cyrl-RS"/>
        </w:rPr>
        <w:t>Краљеву</w:t>
      </w: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 -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даље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: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),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прописују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услови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начин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додељивања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које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могу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добити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ученици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као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избор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генерације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2</w:t>
      </w:r>
    </w:p>
    <w:p w:rsidR="00EA59F3" w:rsidRPr="00EA59F3" w:rsidRDefault="00EA59F3" w:rsidP="008B0AE8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Врсте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диплома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изузетан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општи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успех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владању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изузетан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успех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појединачног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обавезног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предмета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изборног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програма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као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услови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додељивање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диплома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ученицима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уређени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Правилником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о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дипломама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изузетан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успех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основном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образовању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васпитању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("</w:t>
      </w:r>
      <w:proofErr w:type="spellStart"/>
      <w:r w:rsidRPr="008B0AE8">
        <w:rPr>
          <w:rFonts w:ascii="Arial" w:hAnsi="Arial" w:cs="Arial"/>
          <w:color w:val="333333"/>
          <w:sz w:val="30"/>
          <w:szCs w:val="30"/>
          <w:shd w:val="clear" w:color="auto" w:fill="FFFFFF"/>
        </w:rPr>
        <w:t>Службени</w:t>
      </w:r>
      <w:proofErr w:type="spellEnd"/>
      <w:r w:rsidRPr="008B0AE8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8B0AE8">
        <w:rPr>
          <w:rFonts w:ascii="Arial" w:hAnsi="Arial" w:cs="Arial"/>
          <w:color w:val="333333"/>
          <w:sz w:val="30"/>
          <w:szCs w:val="30"/>
          <w:shd w:val="clear" w:color="auto" w:fill="FFFFFF"/>
        </w:rPr>
        <w:t>гласник</w:t>
      </w:r>
      <w:proofErr w:type="spellEnd"/>
      <w:r w:rsidRPr="008B0AE8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РС", </w:t>
      </w:r>
      <w:proofErr w:type="spellStart"/>
      <w:r w:rsidRPr="008B0AE8">
        <w:rPr>
          <w:rFonts w:ascii="Arial" w:hAnsi="Arial" w:cs="Arial"/>
          <w:color w:val="333333"/>
          <w:sz w:val="30"/>
          <w:szCs w:val="30"/>
          <w:shd w:val="clear" w:color="auto" w:fill="FFFFFF"/>
        </w:rPr>
        <w:t>бр</w:t>
      </w:r>
      <w:proofErr w:type="spellEnd"/>
      <w:r w:rsidRPr="008B0AE8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. 139 </w:t>
      </w:r>
      <w:proofErr w:type="spellStart"/>
      <w:r w:rsidRPr="008B0AE8">
        <w:rPr>
          <w:rFonts w:ascii="Arial" w:hAnsi="Arial" w:cs="Arial"/>
          <w:color w:val="333333"/>
          <w:sz w:val="30"/>
          <w:szCs w:val="30"/>
          <w:shd w:val="clear" w:color="auto" w:fill="FFFFFF"/>
        </w:rPr>
        <w:t>од</w:t>
      </w:r>
      <w:proofErr w:type="spellEnd"/>
      <w:r w:rsidRPr="008B0AE8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16. </w:t>
      </w:r>
      <w:proofErr w:type="spellStart"/>
      <w:r w:rsidRPr="008B0AE8">
        <w:rPr>
          <w:rFonts w:ascii="Arial" w:hAnsi="Arial" w:cs="Arial"/>
          <w:color w:val="333333"/>
          <w:sz w:val="30"/>
          <w:szCs w:val="30"/>
          <w:shd w:val="clear" w:color="auto" w:fill="FFFFFF"/>
        </w:rPr>
        <w:t>децембра</w:t>
      </w:r>
      <w:proofErr w:type="spellEnd"/>
      <w:r w:rsidRPr="008B0AE8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2022</w:t>
      </w:r>
      <w:r w:rsidRPr="00EA59F3">
        <w:rPr>
          <w:rFonts w:ascii="Arial" w:eastAsia="Times New Roman" w:hAnsi="Arial" w:cs="Arial"/>
          <w:color w:val="52525B"/>
          <w:sz w:val="30"/>
          <w:szCs w:val="30"/>
        </w:rPr>
        <w:t>).</w:t>
      </w:r>
      <w:proofErr w:type="gramEnd"/>
    </w:p>
    <w:p w:rsidR="008B0AE8" w:rsidRDefault="008B0AE8" w:rsidP="00EA59F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52525B"/>
          <w:sz w:val="24"/>
          <w:szCs w:val="24"/>
          <w:lang w:val="sr-Cyrl-RS"/>
        </w:rPr>
      </w:pPr>
      <w:bookmarkStart w:id="1" w:name="str_2"/>
      <w:bookmarkEnd w:id="1"/>
    </w:p>
    <w:p w:rsidR="008B0AE8" w:rsidRDefault="008B0AE8" w:rsidP="00EA59F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52525B"/>
          <w:sz w:val="24"/>
          <w:szCs w:val="24"/>
          <w:lang w:val="sr-Cyrl-RS"/>
        </w:rPr>
      </w:pPr>
    </w:p>
    <w:p w:rsidR="008B0AE8" w:rsidRDefault="008B0AE8" w:rsidP="00EA59F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52525B"/>
          <w:sz w:val="24"/>
          <w:szCs w:val="24"/>
          <w:lang w:val="sr-Cyrl-RS"/>
        </w:rPr>
      </w:pPr>
    </w:p>
    <w:p w:rsidR="00EA59F3" w:rsidRPr="00EA59F3" w:rsidRDefault="00EA59F3" w:rsidP="00EA59F3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lastRenderedPageBreak/>
        <w:t>II</w:t>
      </w:r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</w:t>
      </w: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>Похвале</w:t>
      </w:r>
      <w:proofErr w:type="spellEnd"/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3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може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добити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: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1)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одличан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општи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успех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примерно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владање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;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2)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постигнут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изузетан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успех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појединачног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обавезнг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предмета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изборног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програма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изузетан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успех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појединим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r w:rsidR="008B0AE8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ваннаставним активностима</w:t>
      </w: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изузетна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постигнућа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било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којој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области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рада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3)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освојено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прво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друго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или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треће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место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школским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такмичењима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;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>4) "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генерације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";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>5) "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Спортисту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генерације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".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става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1.</w:t>
      </w:r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тач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. 4) </w:t>
      </w:r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</w:t>
      </w:r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5)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овог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члана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додељују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ученицима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завршног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разреда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4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могу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бити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писмене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усмене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Усмену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добија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остварене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резултате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раду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понашању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току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периода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саопштава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одељенски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старешина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пред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одељењем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родитељима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Писмену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одељенског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старешине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одељенског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већа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добија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остварене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резултате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раду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понашању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као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учешће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културној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јавној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делатности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крају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класификационог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периода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или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крају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првог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полугодишта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уписују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ђачку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књижицу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702B7C" w:rsidRDefault="00702B7C" w:rsidP="00EA59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30"/>
          <w:szCs w:val="30"/>
          <w:lang w:val="sr-Cyrl-RS"/>
        </w:rPr>
      </w:pPr>
    </w:p>
    <w:p w:rsidR="00702B7C" w:rsidRDefault="00702B7C" w:rsidP="00EA59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30"/>
          <w:szCs w:val="30"/>
          <w:lang w:val="sr-Cyrl-RS"/>
        </w:rPr>
      </w:pPr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lastRenderedPageBreak/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5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ученицима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предлог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одељенског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старешине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одељенског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већа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додељује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Наставничко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веће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6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Ученици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који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крају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године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постигну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општи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одличан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успех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примерно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владање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похваљују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постигнут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одличан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успех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примерно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владање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постигнут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изузетан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успех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појединог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обавезног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предмета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изборног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програма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додељује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ученицима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који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току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године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посебно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истицали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vannastavnim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областима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као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изузетна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постигнућа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било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којој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области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рада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7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"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генерације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"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додељује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завршног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разреда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крају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године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под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условом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: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1)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постигао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одличан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општи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успех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примерно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владање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свих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обавезних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наставних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предмета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изборних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програма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првог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завршног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разреда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;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2)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току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школовања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истицао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vannastavnim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aktivnostima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као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било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којој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области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рада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;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3)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току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школовања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истицао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пружању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помоћи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другим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ученицима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развијању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односа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другарског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поверења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отворености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искрености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међу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ученицима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ужива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поверење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међу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својим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друговима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;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4)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току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школовања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имао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правилан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коректан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однос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наставницима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стручним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сарадницима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другим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запосленима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као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родитељима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других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</w:p>
    <w:p w:rsidR="00702B7C" w:rsidRDefault="00702B7C" w:rsidP="00EA59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30"/>
          <w:szCs w:val="30"/>
          <w:lang w:val="sr-Cyrl-RS"/>
        </w:rPr>
      </w:pPr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lastRenderedPageBreak/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8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Услови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члана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7.</w:t>
      </w:r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овог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правилника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морају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бити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кумулативно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испуњени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додељује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само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једном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"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генерације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"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додељује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наставничко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веће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предлог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одељенског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већа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прибављеном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мишљењу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ученичког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парламента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9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"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Спортиста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генерације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"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додељује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једном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завршног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разреда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који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току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школовања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постигао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изузетне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резултате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спортским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активностима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најмање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општи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врло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добар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успех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наставних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предмета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примерно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владање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става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1.</w:t>
      </w:r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овог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члана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додељује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Наставничко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веће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предлог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одељенског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већа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прибављеном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мишљењу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Ученичког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парламента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</w:p>
    <w:p w:rsidR="00EA59F3" w:rsidRPr="00EA59F3" w:rsidRDefault="00EA59F3" w:rsidP="00EA59F3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bookmarkStart w:id="2" w:name="str_3"/>
      <w:bookmarkEnd w:id="2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III</w:t>
      </w:r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</w:t>
      </w: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>Награде</w:t>
      </w:r>
      <w:proofErr w:type="spellEnd"/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10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Награде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додељују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ученицима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као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признање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изузетан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успех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постигнут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раду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свим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обавезним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предметима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изборним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програмима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vannastavnim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активностима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као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признање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освојено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место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такмичењима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које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организовала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или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њима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учествовала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11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Награде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могу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доделити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поједином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групи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или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одељенској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заједници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Награде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додељују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крају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године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702B7C" w:rsidRDefault="00702B7C" w:rsidP="00EA59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30"/>
          <w:szCs w:val="30"/>
          <w:lang w:val="sr-Cyrl-RS"/>
        </w:rPr>
      </w:pPr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lastRenderedPageBreak/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12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Награде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додељује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Наставничко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веће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предлог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одељенског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старешине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прибављеном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мишљењу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одељенског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већа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или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стручног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актива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односно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предлог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органа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или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организације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којој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остварује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програм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практичне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наставе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односно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праксе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Школски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одбор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одобрава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средства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доделу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13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Награде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ученицима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могу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додељивати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донатори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односно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спонзори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основу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критеријума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које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пропишу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својим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актима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Награде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става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1.</w:t>
      </w:r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овог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члана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могу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додељивати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ученицима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само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преко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уз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активно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учешће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мишљење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стручних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органа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о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додељивању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ове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награде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14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Награде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могу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додељивати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виду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посебних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диплома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уверења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књига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а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изузетним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случајевима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у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новчаним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износима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Ученици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могу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наградити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следећи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начин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: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1)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упућивањем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екскурзију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летовање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зимовање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сл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2)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посетом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позоришним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биоскопским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представама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концертима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спортским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манифестацијама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сл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3)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куповином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књига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спортске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опреме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школских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реквизита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прибора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сл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15</w:t>
      </w:r>
    </w:p>
    <w:p w:rsidR="00EA59F3" w:rsidRDefault="00EA59F3" w:rsidP="00EA59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 w:val="30"/>
          <w:szCs w:val="30"/>
          <w:lang w:val="sr-Cyrl-RS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Поједином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ученику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може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доделити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истовремено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похвала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702B7C" w:rsidRPr="00EA59F3" w:rsidRDefault="00702B7C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  <w:lang w:val="sr-Cyrl-RS"/>
        </w:rPr>
      </w:pPr>
    </w:p>
    <w:p w:rsidR="00EA59F3" w:rsidRPr="00EA59F3" w:rsidRDefault="00EA59F3" w:rsidP="00EA59F3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bookmarkStart w:id="3" w:name="str_4"/>
      <w:bookmarkEnd w:id="3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lastRenderedPageBreak/>
        <w:t>IV</w:t>
      </w:r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</w:t>
      </w: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>Прелазне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и </w:t>
      </w: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>завршне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</w:t>
      </w: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24"/>
          <w:szCs w:val="24"/>
        </w:rPr>
        <w:t>одредбе</w:t>
      </w:r>
      <w:proofErr w:type="spellEnd"/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16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Тумачење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одредби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овог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правилника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Школски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одбор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17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Правилник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ступа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снагу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осмог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објављивања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огласној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табли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</w:p>
    <w:p w:rsidR="00EA59F3" w:rsidRPr="00EA59F3" w:rsidRDefault="00EA59F3" w:rsidP="00EA59F3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>Члан</w:t>
      </w:r>
      <w:proofErr w:type="spellEnd"/>
      <w:r w:rsidRPr="00EA59F3">
        <w:rPr>
          <w:rFonts w:ascii="Arial" w:eastAsia="Times New Roman" w:hAnsi="Arial" w:cs="Arial"/>
          <w:b/>
          <w:bCs/>
          <w:color w:val="52525B"/>
          <w:sz w:val="30"/>
          <w:szCs w:val="30"/>
        </w:rPr>
        <w:t xml:space="preserve"> 18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Даном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ступања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снагу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овог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правилника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престаје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важи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Правилник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о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похваљивању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и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награђивању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r>
        <w:rPr>
          <w:rFonts w:ascii="Arial" w:eastAsia="Times New Roman" w:hAnsi="Arial" w:cs="Arial"/>
          <w:color w:val="52525B"/>
          <w:sz w:val="30"/>
          <w:szCs w:val="30"/>
          <w:lang w:val="sr-Cyrl-RS"/>
        </w:rPr>
        <w:t>ОШ</w:t>
      </w:r>
      <w:r w:rsidRPr="00EA59F3">
        <w:rPr>
          <w:rFonts w:ascii="Arial" w:eastAsia="Times New Roman" w:hAnsi="Arial" w:cs="Arial"/>
          <w:color w:val="52525B"/>
          <w:sz w:val="30"/>
          <w:szCs w:val="30"/>
        </w:rPr>
        <w:t>"</w:t>
      </w:r>
      <w:r>
        <w:rPr>
          <w:rFonts w:ascii="Arial" w:eastAsia="Times New Roman" w:hAnsi="Arial" w:cs="Arial"/>
          <w:color w:val="52525B"/>
          <w:sz w:val="30"/>
          <w:szCs w:val="30"/>
          <w:lang w:val="sr-Cyrl-RS"/>
        </w:rPr>
        <w:t>Димитрије Туцовић</w:t>
      </w: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"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дел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број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r>
        <w:rPr>
          <w:rFonts w:ascii="Arial" w:eastAsia="Times New Roman" w:hAnsi="Arial" w:cs="Arial"/>
          <w:color w:val="52525B"/>
          <w:sz w:val="30"/>
          <w:szCs w:val="30"/>
          <w:lang w:val="sr-Cyrl-RS"/>
        </w:rPr>
        <w:t>503</w:t>
      </w: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r>
        <w:rPr>
          <w:rFonts w:ascii="Arial" w:eastAsia="Times New Roman" w:hAnsi="Arial" w:cs="Arial"/>
          <w:color w:val="52525B"/>
          <w:sz w:val="30"/>
          <w:szCs w:val="30"/>
          <w:lang w:val="sr-Cyrl-RS"/>
        </w:rPr>
        <w:t>28.12.2021.</w:t>
      </w: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године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> </w:t>
      </w:r>
    </w:p>
    <w:tbl>
      <w:tblPr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3"/>
        <w:gridCol w:w="1727"/>
      </w:tblGrid>
      <w:tr w:rsidR="00EA59F3" w:rsidRPr="00EA59F3" w:rsidTr="00EA59F3">
        <w:trPr>
          <w:tblCellSpacing w:w="0" w:type="dxa"/>
        </w:trPr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59F3" w:rsidRPr="00EA59F3" w:rsidRDefault="00EA59F3" w:rsidP="00EA59F3">
            <w:pPr>
              <w:spacing w:after="0" w:line="360" w:lineRule="atLeast"/>
              <w:rPr>
                <w:rFonts w:ascii="Segoe UI" w:eastAsia="Times New Roman" w:hAnsi="Segoe UI" w:cs="Segoe UI"/>
                <w:color w:val="52525B"/>
                <w:sz w:val="30"/>
                <w:szCs w:val="3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59F3" w:rsidRPr="00EA59F3" w:rsidRDefault="00EA59F3" w:rsidP="00EA59F3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EA59F3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ПРЕДСЕДНИК</w:t>
            </w:r>
            <w:r w:rsidRPr="00EA59F3"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  <w:br/>
            </w:r>
            <w:r w:rsidRPr="00EA59F3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ШКОЛСКОГ ОДБОРА</w:t>
            </w:r>
          </w:p>
        </w:tc>
      </w:tr>
      <w:tr w:rsidR="00EA59F3" w:rsidRPr="00EA59F3" w:rsidTr="00EA59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59F3" w:rsidRPr="00EA59F3" w:rsidRDefault="00EA59F3" w:rsidP="00EA59F3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EA59F3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59F3" w:rsidRPr="00EA59F3" w:rsidRDefault="00EA59F3" w:rsidP="00EA59F3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52525B"/>
                <w:sz w:val="24"/>
                <w:szCs w:val="24"/>
                <w:lang w:val="sr-Cyrl-RS"/>
              </w:rPr>
              <w:t>Светлана Петровић</w:t>
            </w:r>
          </w:p>
        </w:tc>
      </w:tr>
    </w:tbl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> 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Правилник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заведен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под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деловодним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бројем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r w:rsidR="00702B7C">
        <w:rPr>
          <w:rFonts w:ascii="Arial" w:eastAsia="Times New Roman" w:hAnsi="Arial" w:cs="Arial"/>
          <w:color w:val="52525B"/>
          <w:sz w:val="30"/>
          <w:szCs w:val="30"/>
          <w:lang w:val="sr-Cyrl-RS"/>
        </w:rPr>
        <w:t xml:space="preserve">114/7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од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r w:rsidR="00702B7C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11.03.2024.</w:t>
      </w:r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proofErr w:type="gram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године</w:t>
      </w:r>
      <w:proofErr w:type="spellEnd"/>
      <w:proofErr w:type="gram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а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објављен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је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огласној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табли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Школе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,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дана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r w:rsidR="00702B7C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12.03.2024.</w:t>
      </w:r>
      <w:r w:rsidRPr="00EA59F3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spellStart"/>
      <w:r w:rsidRPr="00EA59F3">
        <w:rPr>
          <w:rFonts w:ascii="Arial" w:eastAsia="Times New Roman" w:hAnsi="Arial" w:cs="Arial"/>
          <w:color w:val="52525B"/>
          <w:sz w:val="30"/>
          <w:szCs w:val="30"/>
        </w:rPr>
        <w:t>године</w:t>
      </w:r>
      <w:proofErr w:type="spellEnd"/>
      <w:r w:rsidRPr="00EA59F3">
        <w:rPr>
          <w:rFonts w:ascii="Arial" w:eastAsia="Times New Roman" w:hAnsi="Arial" w:cs="Arial"/>
          <w:color w:val="52525B"/>
          <w:sz w:val="30"/>
          <w:szCs w:val="30"/>
        </w:rPr>
        <w:t>.</w:t>
      </w:r>
    </w:p>
    <w:p w:rsidR="00EA59F3" w:rsidRPr="00EA59F3" w:rsidRDefault="00EA59F3" w:rsidP="00EA59F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30"/>
          <w:szCs w:val="30"/>
        </w:rPr>
      </w:pPr>
      <w:r w:rsidRPr="00EA59F3">
        <w:rPr>
          <w:rFonts w:ascii="Arial" w:eastAsia="Times New Roman" w:hAnsi="Arial" w:cs="Arial"/>
          <w:color w:val="52525B"/>
          <w:sz w:val="30"/>
          <w:szCs w:val="30"/>
        </w:rPr>
        <w:t> </w:t>
      </w:r>
    </w:p>
    <w:tbl>
      <w:tblPr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7277"/>
        <w:gridCol w:w="1418"/>
      </w:tblGrid>
      <w:tr w:rsidR="00EA59F3" w:rsidRPr="00EA59F3" w:rsidTr="00EA59F3">
        <w:trPr>
          <w:tblCellSpacing w:w="0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59F3" w:rsidRPr="00EA59F3" w:rsidRDefault="00EA59F3" w:rsidP="00EA59F3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EA59F3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 </w:t>
            </w:r>
          </w:p>
        </w:tc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59F3" w:rsidRPr="00EA59F3" w:rsidRDefault="00EA59F3" w:rsidP="00EA59F3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EA59F3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59F3" w:rsidRPr="00EA59F3" w:rsidRDefault="00EA59F3" w:rsidP="00EA59F3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EA59F3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СЕКРЕТАР ШКОЛЕ</w:t>
            </w:r>
          </w:p>
        </w:tc>
      </w:tr>
      <w:tr w:rsidR="00EA59F3" w:rsidRPr="00EA59F3" w:rsidTr="00EA59F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59F3" w:rsidRPr="00EA59F3" w:rsidRDefault="00EA59F3" w:rsidP="00EA59F3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EA59F3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59F3" w:rsidRPr="00EA59F3" w:rsidRDefault="00EA59F3" w:rsidP="00EA59F3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EA59F3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59F3" w:rsidRPr="00EA59F3" w:rsidRDefault="00702B7C" w:rsidP="00EA59F3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52525B"/>
                <w:sz w:val="24"/>
                <w:szCs w:val="24"/>
                <w:lang w:val="sr-Cyrl-RS"/>
              </w:rPr>
              <w:t>Драган Николић</w:t>
            </w:r>
            <w:bookmarkStart w:id="4" w:name="_GoBack"/>
            <w:bookmarkEnd w:id="4"/>
          </w:p>
        </w:tc>
      </w:tr>
    </w:tbl>
    <w:p w:rsidR="00EA59F3" w:rsidRPr="00EA59F3" w:rsidRDefault="00EA59F3" w:rsidP="00EA59F3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sectPr w:rsidR="00EA59F3" w:rsidRPr="00EA59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F3"/>
    <w:rsid w:val="00702B7C"/>
    <w:rsid w:val="008B0AE8"/>
    <w:rsid w:val="00C9291D"/>
    <w:rsid w:val="00EA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A59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A59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2024-03-28T08:02:00Z</dcterms:created>
  <dcterms:modified xsi:type="dcterms:W3CDTF">2024-03-28T08:14:00Z</dcterms:modified>
</cp:coreProperties>
</file>